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7D" w:rsidRPr="00BE6C57" w:rsidRDefault="0009577D" w:rsidP="0009577D">
      <w:pPr>
        <w:jc w:val="center"/>
        <w:rPr>
          <w:rFonts w:ascii="Bell MT" w:hAnsi="Bell MT"/>
        </w:rPr>
      </w:pPr>
      <w:r w:rsidRPr="00BE6C57">
        <w:rPr>
          <w:rFonts w:ascii="Bell MT" w:hAnsi="Bell MT"/>
          <w:noProof/>
        </w:rPr>
        <w:drawing>
          <wp:inline distT="0" distB="0" distL="0" distR="0" wp14:anchorId="5972AA89" wp14:editId="1F053119">
            <wp:extent cx="6000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r w:rsidRPr="00BE6C57">
        <w:rPr>
          <w:rFonts w:ascii="Bell MT" w:hAnsi="Bell MT"/>
        </w:rPr>
        <w:tab/>
      </w:r>
      <w:r w:rsidR="002B4D48">
        <w:rPr>
          <w:rFonts w:ascii="Bell MT" w:hAnsi="Bell MT"/>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51.25pt;height:50.25pt" fillcolor="black">
            <v:shadow color="#868686"/>
            <v:textpath style="font-family:&quot;Comic Sans MS&quot;" fitshape="t" trim="t" string="Psychobabble..."/>
          </v:shape>
        </w:pict>
      </w:r>
      <w:r w:rsidRPr="00BE6C57">
        <w:rPr>
          <w:rFonts w:ascii="Bell MT" w:hAnsi="Bell MT"/>
        </w:rPr>
        <w:tab/>
      </w:r>
      <w:r w:rsidRPr="00BE6C57">
        <w:rPr>
          <w:rFonts w:ascii="Bell MT" w:hAnsi="Bell MT"/>
          <w:noProof/>
        </w:rPr>
        <w:drawing>
          <wp:inline distT="0" distB="0" distL="0" distR="0" wp14:anchorId="25395211" wp14:editId="230E22AE">
            <wp:extent cx="6000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09577D" w:rsidRPr="00BE6C57" w:rsidRDefault="0009577D" w:rsidP="0009577D">
      <w:pPr>
        <w:jc w:val="center"/>
        <w:rPr>
          <w:rFonts w:ascii="Bell MT" w:hAnsi="Bell MT"/>
          <w:sz w:val="28"/>
        </w:rPr>
      </w:pPr>
      <w:r w:rsidRPr="00BE6C57">
        <w:rPr>
          <w:rFonts w:ascii="Bell MT" w:hAnsi="Bell MT"/>
          <w:sz w:val="28"/>
          <w:szCs w:val="20"/>
        </w:rPr>
        <w:t>timely</w:t>
      </w:r>
      <w:r w:rsidRPr="00BE6C57">
        <w:rPr>
          <w:rFonts w:ascii="Bell MT" w:hAnsi="Bell MT"/>
          <w:sz w:val="28"/>
        </w:rPr>
        <w:t xml:space="preserve"> techniques to help your child get through the school year</w:t>
      </w:r>
    </w:p>
    <w:p w:rsidR="0009577D" w:rsidRPr="00BE6C57" w:rsidRDefault="0009577D" w:rsidP="0009577D">
      <w:pPr>
        <w:tabs>
          <w:tab w:val="left" w:pos="560"/>
          <w:tab w:val="left" w:pos="5480"/>
        </w:tabs>
        <w:rPr>
          <w:rFonts w:ascii="Bell MT" w:hAnsi="Bell MT"/>
          <w:i/>
        </w:rPr>
      </w:pPr>
    </w:p>
    <w:p w:rsidR="0009577D" w:rsidRPr="00BE6C57" w:rsidRDefault="0009577D" w:rsidP="0009577D">
      <w:pPr>
        <w:tabs>
          <w:tab w:val="left" w:pos="560"/>
          <w:tab w:val="left" w:pos="5480"/>
        </w:tabs>
        <w:rPr>
          <w:rFonts w:ascii="Bell MT" w:hAnsi="Bell MT"/>
          <w:i/>
        </w:rPr>
      </w:pPr>
    </w:p>
    <w:p w:rsidR="0009577D" w:rsidRPr="00BE6C57" w:rsidRDefault="0009577D" w:rsidP="0009577D">
      <w:pPr>
        <w:tabs>
          <w:tab w:val="left" w:pos="560"/>
          <w:tab w:val="left" w:pos="5480"/>
        </w:tabs>
        <w:jc w:val="center"/>
        <w:rPr>
          <w:rFonts w:ascii="Bell MT" w:hAnsi="Bell MT"/>
          <w:sz w:val="36"/>
          <w:szCs w:val="36"/>
        </w:rPr>
      </w:pPr>
      <w:r w:rsidRPr="00BE6C57">
        <w:rPr>
          <w:rFonts w:ascii="Bell MT" w:hAnsi="Bell MT"/>
          <w:sz w:val="36"/>
          <w:szCs w:val="36"/>
        </w:rPr>
        <w:t>Eating Disorders</w:t>
      </w:r>
    </w:p>
    <w:p w:rsidR="0086307D" w:rsidRPr="00BE6C57" w:rsidRDefault="0086307D" w:rsidP="0086307D">
      <w:pPr>
        <w:pStyle w:val="NormalWeb"/>
        <w:rPr>
          <w:rFonts w:ascii="Bell MT" w:hAnsi="Bell MT"/>
          <w:lang w:val="en"/>
        </w:rPr>
      </w:pPr>
      <w:r w:rsidRPr="00BE6C57">
        <w:rPr>
          <w:rFonts w:ascii="Bell MT" w:hAnsi="Bell MT"/>
        </w:rPr>
        <w:t>Eating Disorders Defined: “</w:t>
      </w:r>
      <w:r w:rsidRPr="00BE6C57">
        <w:rPr>
          <w:rFonts w:ascii="Bell MT" w:hAnsi="Bell MT"/>
          <w:lang w:val="en"/>
        </w:rPr>
        <w:t>An eating disorder is an illness that causes serious disturbances to your everyday diet, such as eating extremely small amounts of food or severely overeating. A person with an eating disorder may have started out just eating smaller or larger amounts of food, but at some point, the urge to eat less or more spiraled out of control. Severe distress or concern about body weight or shape may also characterize an eating disorder. Eating disorders frequently appear during the teen years or young adulthood but may also develop during childhood or later in life. Common eating disorders include anorexia nervosa, bulimia nervosa, and binge-eating disorder.” (National Institute of Mental Health)</w:t>
      </w:r>
    </w:p>
    <w:p w:rsidR="0086307D" w:rsidRPr="00BE6C57" w:rsidRDefault="00745A0D" w:rsidP="0086307D">
      <w:pPr>
        <w:pStyle w:val="NormalWeb"/>
        <w:spacing w:before="0" w:beforeAutospacing="0" w:after="0" w:afterAutospacing="0"/>
        <w:rPr>
          <w:rFonts w:ascii="Bell MT" w:hAnsi="Bell MT"/>
          <w:lang w:val="en"/>
        </w:rPr>
      </w:pPr>
      <w:r w:rsidRPr="00BE6C57">
        <w:rPr>
          <w:rFonts w:ascii="Bell MT" w:hAnsi="Bell MT"/>
          <w:lang w:val="en"/>
        </w:rPr>
        <w:t>Statistics: (Defined as Anorexia Nervosa, Bulimia Nervosa and Binge-Eating Disorder)</w:t>
      </w:r>
    </w:p>
    <w:p w:rsidR="0086307D" w:rsidRPr="00BE6C57" w:rsidRDefault="0086307D" w:rsidP="0086307D">
      <w:pPr>
        <w:pStyle w:val="NormalWeb"/>
        <w:numPr>
          <w:ilvl w:val="0"/>
          <w:numId w:val="1"/>
        </w:numPr>
        <w:spacing w:before="0" w:beforeAutospacing="0" w:after="0" w:afterAutospacing="0"/>
        <w:rPr>
          <w:rFonts w:ascii="Bell MT" w:hAnsi="Bell MT"/>
          <w:lang w:val="en"/>
        </w:rPr>
      </w:pPr>
      <w:r w:rsidRPr="00BE6C57">
        <w:rPr>
          <w:rFonts w:ascii="Bell MT" w:hAnsi="Bell MT"/>
          <w:lang w:val="en"/>
        </w:rPr>
        <w:t>Lifetime prevalence for 13 – 18 year olds is 2.7%</w:t>
      </w:r>
    </w:p>
    <w:p w:rsidR="0086307D" w:rsidRPr="00BE6C57" w:rsidRDefault="0086307D" w:rsidP="0086307D">
      <w:pPr>
        <w:pStyle w:val="NormalWeb"/>
        <w:numPr>
          <w:ilvl w:val="1"/>
          <w:numId w:val="1"/>
        </w:numPr>
        <w:spacing w:before="0" w:beforeAutospacing="0" w:after="0" w:afterAutospacing="0"/>
        <w:rPr>
          <w:rFonts w:ascii="Bell MT" w:hAnsi="Bell MT"/>
          <w:lang w:val="en"/>
        </w:rPr>
      </w:pPr>
      <w:r w:rsidRPr="00BE6C57">
        <w:rPr>
          <w:rFonts w:ascii="Bell MT" w:hAnsi="Bell MT"/>
          <w:lang w:val="en"/>
        </w:rPr>
        <w:t>Prevalence increases the older into the teenage years you go…</w:t>
      </w:r>
    </w:p>
    <w:p w:rsidR="0086307D" w:rsidRPr="00BE6C57" w:rsidRDefault="0086307D" w:rsidP="0086307D">
      <w:pPr>
        <w:pStyle w:val="NormalWeb"/>
        <w:numPr>
          <w:ilvl w:val="2"/>
          <w:numId w:val="1"/>
        </w:numPr>
        <w:spacing w:before="0" w:beforeAutospacing="0" w:after="0" w:afterAutospacing="0"/>
        <w:rPr>
          <w:rFonts w:ascii="Bell MT" w:hAnsi="Bell MT"/>
          <w:lang w:val="en"/>
        </w:rPr>
      </w:pPr>
      <w:r w:rsidRPr="00BE6C57">
        <w:rPr>
          <w:rFonts w:ascii="Bell MT" w:hAnsi="Bell MT"/>
          <w:lang w:val="en"/>
        </w:rPr>
        <w:t>2.4% for 13 – 14 year olds</w:t>
      </w:r>
    </w:p>
    <w:p w:rsidR="0086307D" w:rsidRPr="00BE6C57" w:rsidRDefault="0086307D" w:rsidP="0086307D">
      <w:pPr>
        <w:pStyle w:val="NormalWeb"/>
        <w:numPr>
          <w:ilvl w:val="2"/>
          <w:numId w:val="1"/>
        </w:numPr>
        <w:spacing w:before="0" w:beforeAutospacing="0" w:after="0" w:afterAutospacing="0"/>
        <w:rPr>
          <w:rFonts w:ascii="Bell MT" w:hAnsi="Bell MT"/>
          <w:lang w:val="en"/>
        </w:rPr>
      </w:pPr>
      <w:r w:rsidRPr="00BE6C57">
        <w:rPr>
          <w:rFonts w:ascii="Bell MT" w:hAnsi="Bell MT"/>
          <w:lang w:val="en"/>
        </w:rPr>
        <w:t>2.8% for 15 – 16 year olds</w:t>
      </w:r>
    </w:p>
    <w:p w:rsidR="0086307D" w:rsidRPr="00BE6C57" w:rsidRDefault="0086307D" w:rsidP="0086307D">
      <w:pPr>
        <w:pStyle w:val="NormalWeb"/>
        <w:numPr>
          <w:ilvl w:val="2"/>
          <w:numId w:val="1"/>
        </w:numPr>
        <w:spacing w:before="0" w:beforeAutospacing="0" w:after="0" w:afterAutospacing="0"/>
        <w:rPr>
          <w:rFonts w:ascii="Bell MT" w:hAnsi="Bell MT"/>
          <w:lang w:val="en"/>
        </w:rPr>
      </w:pPr>
      <w:r w:rsidRPr="00BE6C57">
        <w:rPr>
          <w:rFonts w:ascii="Bell MT" w:hAnsi="Bell MT"/>
          <w:lang w:val="en"/>
        </w:rPr>
        <w:t>3.0% for 17 – 18 year olds</w:t>
      </w:r>
    </w:p>
    <w:p w:rsidR="0086307D" w:rsidRPr="00BE6C57" w:rsidRDefault="0086307D" w:rsidP="0086307D">
      <w:pPr>
        <w:pStyle w:val="NormalWeb"/>
        <w:numPr>
          <w:ilvl w:val="0"/>
          <w:numId w:val="1"/>
        </w:numPr>
        <w:spacing w:before="0" w:beforeAutospacing="0" w:after="0" w:afterAutospacing="0"/>
        <w:rPr>
          <w:rFonts w:ascii="Bell MT" w:hAnsi="Bell MT"/>
          <w:lang w:val="en"/>
        </w:rPr>
      </w:pPr>
      <w:r w:rsidRPr="00BE6C57">
        <w:rPr>
          <w:rFonts w:ascii="Bell MT" w:hAnsi="Bell MT"/>
          <w:lang w:val="en"/>
        </w:rPr>
        <w:t>Lifetime prevalence for females is 3.8%</w:t>
      </w:r>
    </w:p>
    <w:p w:rsidR="00745A0D" w:rsidRPr="00BE6C57" w:rsidRDefault="0086307D" w:rsidP="00745A0D">
      <w:pPr>
        <w:pStyle w:val="NormalWeb"/>
        <w:numPr>
          <w:ilvl w:val="0"/>
          <w:numId w:val="1"/>
        </w:numPr>
        <w:spacing w:before="0" w:beforeAutospacing="0" w:after="0" w:afterAutospacing="0"/>
        <w:rPr>
          <w:rFonts w:ascii="Bell MT" w:hAnsi="Bell MT"/>
          <w:lang w:val="en"/>
        </w:rPr>
      </w:pPr>
      <w:r w:rsidRPr="00BE6C57">
        <w:rPr>
          <w:rFonts w:ascii="Bell MT" w:hAnsi="Bell MT"/>
          <w:lang w:val="en"/>
        </w:rPr>
        <w:t>Lifetime prevalence for males is 1.8%</w:t>
      </w:r>
    </w:p>
    <w:p w:rsidR="00972E24" w:rsidRPr="00BE6C57" w:rsidRDefault="00972E24" w:rsidP="00745A0D">
      <w:pPr>
        <w:pStyle w:val="NormalWeb"/>
        <w:numPr>
          <w:ilvl w:val="0"/>
          <w:numId w:val="1"/>
        </w:numPr>
        <w:spacing w:before="0" w:beforeAutospacing="0" w:after="0" w:afterAutospacing="0"/>
        <w:rPr>
          <w:rFonts w:ascii="Bell MT" w:hAnsi="Bell MT"/>
          <w:lang w:val="en"/>
        </w:rPr>
      </w:pPr>
      <w:r w:rsidRPr="00BE6C57">
        <w:rPr>
          <w:rFonts w:ascii="Bell MT" w:hAnsi="Bell MT"/>
        </w:rPr>
        <w:t>Almost 50% of people with eating disorders meet the criteria for Depression</w:t>
      </w:r>
    </w:p>
    <w:p w:rsidR="00972E24" w:rsidRPr="00BE6C57" w:rsidRDefault="00972E24" w:rsidP="00745A0D">
      <w:pPr>
        <w:pStyle w:val="NormalWeb"/>
        <w:numPr>
          <w:ilvl w:val="0"/>
          <w:numId w:val="1"/>
        </w:numPr>
        <w:spacing w:before="0" w:beforeAutospacing="0" w:after="0" w:afterAutospacing="0"/>
        <w:rPr>
          <w:rFonts w:ascii="Bell MT" w:hAnsi="Bell MT"/>
          <w:lang w:val="en"/>
        </w:rPr>
      </w:pPr>
      <w:r w:rsidRPr="00BE6C57">
        <w:rPr>
          <w:rFonts w:ascii="Bell MT" w:hAnsi="Bell MT"/>
        </w:rPr>
        <w:t>Only 1 in 10 men and women with eating disorders receive treatment. Only 35% of people that receive treatment for eating disorders get treatment at a specialized facility for eating disorders</w:t>
      </w:r>
    </w:p>
    <w:p w:rsidR="00972E24" w:rsidRPr="00BE6C57" w:rsidRDefault="00972E24" w:rsidP="00745A0D">
      <w:pPr>
        <w:pStyle w:val="NormalWeb"/>
        <w:numPr>
          <w:ilvl w:val="0"/>
          <w:numId w:val="1"/>
        </w:numPr>
        <w:spacing w:before="0" w:beforeAutospacing="0" w:after="0" w:afterAutospacing="0"/>
        <w:rPr>
          <w:rFonts w:ascii="Bell MT" w:hAnsi="Bell MT"/>
          <w:lang w:val="en"/>
        </w:rPr>
      </w:pPr>
      <w:r w:rsidRPr="00BE6C57">
        <w:rPr>
          <w:rFonts w:ascii="Bell MT" w:hAnsi="Bell MT"/>
        </w:rPr>
        <w:t>Up to 24 million people of all ages and genders suffer from an eating disorder (anorexia, bulimia and binge eating disorder) in the U.S.</w:t>
      </w:r>
    </w:p>
    <w:p w:rsidR="00972E24" w:rsidRPr="00BE6C57" w:rsidRDefault="00972E24" w:rsidP="00972E24">
      <w:pPr>
        <w:pStyle w:val="NormalWeb"/>
        <w:numPr>
          <w:ilvl w:val="0"/>
          <w:numId w:val="1"/>
        </w:numPr>
        <w:spacing w:before="0" w:beforeAutospacing="0" w:after="0" w:afterAutospacing="0"/>
        <w:rPr>
          <w:rFonts w:ascii="Bell MT" w:hAnsi="Bell MT"/>
          <w:lang w:val="en"/>
        </w:rPr>
      </w:pPr>
      <w:r w:rsidRPr="00BE6C57">
        <w:rPr>
          <w:rFonts w:ascii="Bell MT" w:hAnsi="Bell MT"/>
        </w:rPr>
        <w:t>Eating disorders have the highest mortality rate of any mental illness</w:t>
      </w:r>
    </w:p>
    <w:p w:rsidR="00972E24" w:rsidRPr="00BE6C57" w:rsidRDefault="00972E24" w:rsidP="00972E24">
      <w:pPr>
        <w:pStyle w:val="NormalWeb"/>
        <w:spacing w:before="0" w:beforeAutospacing="0" w:after="0" w:afterAutospacing="0"/>
        <w:rPr>
          <w:rFonts w:ascii="Bell MT" w:hAnsi="Bell MT"/>
          <w:lang w:val="en"/>
        </w:rPr>
      </w:pPr>
    </w:p>
    <w:p w:rsidR="00745A0D" w:rsidRPr="00BE6C57" w:rsidRDefault="00745A0D" w:rsidP="00745A0D">
      <w:pPr>
        <w:pStyle w:val="NormalWeb"/>
        <w:spacing w:before="0" w:beforeAutospacing="0" w:after="0" w:afterAutospacing="0"/>
        <w:jc w:val="center"/>
        <w:rPr>
          <w:rFonts w:ascii="Bell MT" w:hAnsi="Bell MT"/>
          <w:sz w:val="28"/>
          <w:szCs w:val="28"/>
          <w:lang w:val="en"/>
        </w:rPr>
      </w:pPr>
      <w:r w:rsidRPr="00BE6C57">
        <w:rPr>
          <w:rFonts w:ascii="Bell MT" w:hAnsi="Bell MT"/>
          <w:sz w:val="28"/>
          <w:szCs w:val="28"/>
          <w:lang w:val="en"/>
        </w:rPr>
        <w:t>Anorexia Nervosa</w:t>
      </w:r>
    </w:p>
    <w:p w:rsidR="00972E24" w:rsidRPr="00BE6C57" w:rsidRDefault="00BE6C57" w:rsidP="00745A0D">
      <w:pPr>
        <w:pStyle w:val="NormalWeb"/>
        <w:spacing w:before="0" w:beforeAutospacing="0" w:after="0" w:afterAutospacing="0"/>
        <w:rPr>
          <w:rFonts w:ascii="Bell MT" w:hAnsi="Bell MT"/>
          <w:lang w:val="en"/>
        </w:rPr>
      </w:pPr>
      <w:r w:rsidRPr="00BE6C57">
        <w:rPr>
          <w:rFonts w:ascii="Bell MT" w:hAnsi="Bell MT"/>
          <w:lang w:val="en"/>
        </w:rPr>
        <w:t>“Many people with anorexia nervosa see themselves as overweight, even when they are clearly underweight. Eating, food, and weight control become obsessions. People with anorexia nervosa typically weigh themselves repeatedly, portion food carefully, and eat very small quantities of only certain foods. Some people with anorexia nervosa may also engage in binge-eating followed by extreme dieting, excessive exercise, self-induced vomiting, and/or misuse of laxatives, diuretics, or enemas.” (National Institute of Mental Health)</w:t>
      </w:r>
    </w:p>
    <w:p w:rsidR="00BE6C57" w:rsidRPr="00BE6C57" w:rsidRDefault="00BE6C57" w:rsidP="00745A0D">
      <w:pPr>
        <w:pStyle w:val="NormalWeb"/>
        <w:spacing w:before="0" w:beforeAutospacing="0" w:after="0" w:afterAutospacing="0"/>
        <w:rPr>
          <w:rFonts w:ascii="Bell MT" w:hAnsi="Bell MT"/>
          <w:lang w:val="en"/>
        </w:rPr>
      </w:pPr>
    </w:p>
    <w:p w:rsidR="002B4D48" w:rsidRDefault="002B4D48" w:rsidP="00745A0D">
      <w:pPr>
        <w:pStyle w:val="NormalWeb"/>
        <w:spacing w:before="0" w:beforeAutospacing="0" w:after="0" w:afterAutospacing="0"/>
        <w:rPr>
          <w:rFonts w:ascii="Bell MT" w:hAnsi="Bell MT"/>
          <w:lang w:val="en"/>
        </w:rPr>
      </w:pPr>
    </w:p>
    <w:p w:rsidR="00745A0D" w:rsidRPr="00BE6C57" w:rsidRDefault="00745A0D" w:rsidP="00745A0D">
      <w:pPr>
        <w:pStyle w:val="NormalWeb"/>
        <w:spacing w:before="0" w:beforeAutospacing="0" w:after="0" w:afterAutospacing="0"/>
        <w:rPr>
          <w:rFonts w:ascii="Bell MT" w:hAnsi="Bell MT"/>
          <w:lang w:val="en"/>
        </w:rPr>
      </w:pPr>
      <w:bookmarkStart w:id="0" w:name="_GoBack"/>
      <w:bookmarkEnd w:id="0"/>
      <w:r w:rsidRPr="00BE6C57">
        <w:rPr>
          <w:rFonts w:ascii="Bell MT" w:hAnsi="Bell MT"/>
          <w:lang w:val="en"/>
        </w:rPr>
        <w:lastRenderedPageBreak/>
        <w:t>Characteristics:</w:t>
      </w:r>
    </w:p>
    <w:p w:rsidR="00877BF8" w:rsidRPr="00BE6C57" w:rsidRDefault="00877BF8" w:rsidP="00877BF8">
      <w:pPr>
        <w:pStyle w:val="NormalWeb"/>
        <w:numPr>
          <w:ilvl w:val="0"/>
          <w:numId w:val="5"/>
        </w:numPr>
        <w:spacing w:before="0" w:beforeAutospacing="0" w:after="0" w:afterAutospacing="0"/>
        <w:rPr>
          <w:rFonts w:ascii="Bell MT" w:hAnsi="Bell MT"/>
          <w:lang w:val="en"/>
        </w:rPr>
      </w:pPr>
      <w:r w:rsidRPr="00BE6C57">
        <w:rPr>
          <w:rFonts w:ascii="Bell MT" w:hAnsi="Bell MT"/>
        </w:rPr>
        <w:t>Deliberate self-starvation with weight loss</w:t>
      </w:r>
    </w:p>
    <w:p w:rsidR="00877BF8" w:rsidRPr="00BE6C57" w:rsidRDefault="00877BF8" w:rsidP="00877BF8">
      <w:pPr>
        <w:pStyle w:val="NormalWeb"/>
        <w:numPr>
          <w:ilvl w:val="0"/>
          <w:numId w:val="5"/>
        </w:numPr>
        <w:spacing w:before="0" w:beforeAutospacing="0" w:after="0" w:afterAutospacing="0"/>
        <w:rPr>
          <w:rFonts w:ascii="Bell MT" w:hAnsi="Bell MT"/>
          <w:lang w:val="en"/>
        </w:rPr>
      </w:pPr>
      <w:r w:rsidRPr="00BE6C57">
        <w:rPr>
          <w:rFonts w:ascii="Bell MT" w:hAnsi="Bell MT"/>
        </w:rPr>
        <w:t>Intense, persistent fear of gaining weight</w:t>
      </w:r>
    </w:p>
    <w:p w:rsidR="00877BF8" w:rsidRPr="00BE6C57" w:rsidRDefault="00877BF8" w:rsidP="00877BF8">
      <w:pPr>
        <w:pStyle w:val="NormalWeb"/>
        <w:numPr>
          <w:ilvl w:val="0"/>
          <w:numId w:val="5"/>
        </w:numPr>
        <w:spacing w:before="0" w:beforeAutospacing="0" w:after="0" w:afterAutospacing="0"/>
        <w:rPr>
          <w:rFonts w:ascii="Bell MT" w:hAnsi="Bell MT"/>
          <w:lang w:val="en"/>
        </w:rPr>
      </w:pPr>
      <w:r w:rsidRPr="00BE6C57">
        <w:rPr>
          <w:rFonts w:ascii="Bell MT" w:hAnsi="Bell MT"/>
        </w:rPr>
        <w:t>Refusal to eat or highly restrictive eating</w:t>
      </w:r>
    </w:p>
    <w:p w:rsidR="00877BF8" w:rsidRPr="00BE6C57" w:rsidRDefault="00877BF8" w:rsidP="00877BF8">
      <w:pPr>
        <w:pStyle w:val="NormalWeb"/>
        <w:numPr>
          <w:ilvl w:val="0"/>
          <w:numId w:val="5"/>
        </w:numPr>
        <w:spacing w:before="0" w:beforeAutospacing="0" w:after="0" w:afterAutospacing="0"/>
        <w:rPr>
          <w:rFonts w:ascii="Bell MT" w:hAnsi="Bell MT"/>
          <w:lang w:val="en"/>
        </w:rPr>
      </w:pPr>
      <w:r w:rsidRPr="00BE6C57">
        <w:rPr>
          <w:rFonts w:ascii="Bell MT" w:hAnsi="Bell MT"/>
        </w:rPr>
        <w:t>Continuous dieting</w:t>
      </w:r>
    </w:p>
    <w:p w:rsidR="00877BF8" w:rsidRPr="00BE6C57" w:rsidRDefault="00877BF8" w:rsidP="00877BF8">
      <w:pPr>
        <w:pStyle w:val="NormalWeb"/>
        <w:numPr>
          <w:ilvl w:val="0"/>
          <w:numId w:val="5"/>
        </w:numPr>
        <w:spacing w:before="0" w:beforeAutospacing="0" w:after="0" w:afterAutospacing="0"/>
        <w:rPr>
          <w:rFonts w:ascii="Bell MT" w:hAnsi="Bell MT"/>
          <w:lang w:val="en"/>
        </w:rPr>
      </w:pPr>
      <w:r w:rsidRPr="00BE6C57">
        <w:rPr>
          <w:rFonts w:ascii="Bell MT" w:hAnsi="Bell MT"/>
        </w:rPr>
        <w:t>Excessive facial/body hair because of inadequate protein in the diet</w:t>
      </w:r>
    </w:p>
    <w:p w:rsidR="00877BF8" w:rsidRPr="00BE6C57" w:rsidRDefault="00877BF8" w:rsidP="00877BF8">
      <w:pPr>
        <w:pStyle w:val="NormalWeb"/>
        <w:numPr>
          <w:ilvl w:val="0"/>
          <w:numId w:val="5"/>
        </w:numPr>
        <w:spacing w:before="0" w:beforeAutospacing="0" w:after="0" w:afterAutospacing="0"/>
        <w:rPr>
          <w:rFonts w:ascii="Bell MT" w:hAnsi="Bell MT"/>
          <w:lang w:val="en"/>
        </w:rPr>
      </w:pPr>
      <w:r w:rsidRPr="00BE6C57">
        <w:rPr>
          <w:rFonts w:ascii="Bell MT" w:hAnsi="Bell MT"/>
        </w:rPr>
        <w:t>Compulsive exercise</w:t>
      </w:r>
    </w:p>
    <w:p w:rsidR="00877BF8" w:rsidRPr="00BE6C57" w:rsidRDefault="00877BF8" w:rsidP="00877BF8">
      <w:pPr>
        <w:pStyle w:val="NormalWeb"/>
        <w:numPr>
          <w:ilvl w:val="0"/>
          <w:numId w:val="5"/>
        </w:numPr>
        <w:spacing w:before="0" w:beforeAutospacing="0" w:after="0" w:afterAutospacing="0"/>
        <w:rPr>
          <w:rFonts w:ascii="Bell MT" w:hAnsi="Bell MT"/>
          <w:lang w:val="en"/>
        </w:rPr>
      </w:pPr>
      <w:r w:rsidRPr="00BE6C57">
        <w:rPr>
          <w:rFonts w:ascii="Bell MT" w:hAnsi="Bell MT"/>
        </w:rPr>
        <w:t>Abnormal weight loss</w:t>
      </w:r>
    </w:p>
    <w:p w:rsidR="00877BF8" w:rsidRPr="00BE6C57" w:rsidRDefault="00877BF8" w:rsidP="00877BF8">
      <w:pPr>
        <w:pStyle w:val="NormalWeb"/>
        <w:numPr>
          <w:ilvl w:val="0"/>
          <w:numId w:val="5"/>
        </w:numPr>
        <w:spacing w:before="0" w:beforeAutospacing="0" w:after="0" w:afterAutospacing="0"/>
        <w:rPr>
          <w:rFonts w:ascii="Bell MT" w:hAnsi="Bell MT"/>
          <w:lang w:val="en"/>
        </w:rPr>
      </w:pPr>
      <w:r w:rsidRPr="00BE6C57">
        <w:rPr>
          <w:rFonts w:ascii="Bell MT" w:hAnsi="Bell MT"/>
        </w:rPr>
        <w:t>Sensitivity to cold</w:t>
      </w:r>
    </w:p>
    <w:p w:rsidR="00877BF8" w:rsidRPr="00BE6C57" w:rsidRDefault="00877BF8" w:rsidP="00877BF8">
      <w:pPr>
        <w:pStyle w:val="NormalWeb"/>
        <w:numPr>
          <w:ilvl w:val="0"/>
          <w:numId w:val="5"/>
        </w:numPr>
        <w:spacing w:before="0" w:beforeAutospacing="0" w:after="0" w:afterAutospacing="0"/>
        <w:rPr>
          <w:rFonts w:ascii="Bell MT" w:hAnsi="Bell MT"/>
          <w:lang w:val="en"/>
        </w:rPr>
      </w:pPr>
      <w:r w:rsidRPr="00BE6C57">
        <w:rPr>
          <w:rFonts w:ascii="Bell MT" w:hAnsi="Bell MT"/>
        </w:rPr>
        <w:t>Absent or irregular menstruation</w:t>
      </w:r>
    </w:p>
    <w:p w:rsidR="0086307D" w:rsidRPr="00BE6C57" w:rsidRDefault="00877BF8" w:rsidP="00877BF8">
      <w:pPr>
        <w:pStyle w:val="NormalWeb"/>
        <w:numPr>
          <w:ilvl w:val="0"/>
          <w:numId w:val="5"/>
        </w:numPr>
        <w:spacing w:before="0" w:beforeAutospacing="0" w:after="0" w:afterAutospacing="0"/>
        <w:rPr>
          <w:rFonts w:ascii="Bell MT" w:hAnsi="Bell MT"/>
          <w:lang w:val="en"/>
        </w:rPr>
      </w:pPr>
      <w:r w:rsidRPr="00BE6C57">
        <w:rPr>
          <w:rFonts w:ascii="Bell MT" w:hAnsi="Bell MT"/>
        </w:rPr>
        <w:t>Hair loss</w:t>
      </w:r>
    </w:p>
    <w:p w:rsidR="00877BF8" w:rsidRPr="00BE6C57" w:rsidRDefault="00877BF8" w:rsidP="0086307D">
      <w:pPr>
        <w:pStyle w:val="NormalWeb"/>
        <w:spacing w:before="0" w:beforeAutospacing="0" w:after="0" w:afterAutospacing="0"/>
        <w:rPr>
          <w:rFonts w:ascii="Bell MT" w:hAnsi="Bell MT"/>
          <w:lang w:val="en"/>
        </w:rPr>
      </w:pPr>
    </w:p>
    <w:p w:rsidR="0086307D" w:rsidRPr="00BE6C57" w:rsidRDefault="00A94456" w:rsidP="0086307D">
      <w:pPr>
        <w:pStyle w:val="NormalWeb"/>
        <w:spacing w:before="0" w:beforeAutospacing="0" w:after="0" w:afterAutospacing="0"/>
        <w:rPr>
          <w:rFonts w:ascii="Bell MT" w:hAnsi="Bell MT"/>
          <w:lang w:val="en"/>
        </w:rPr>
      </w:pPr>
      <w:r w:rsidRPr="00BE6C57">
        <w:rPr>
          <w:rFonts w:ascii="Bell MT" w:hAnsi="Bell MT"/>
          <w:lang w:val="en"/>
        </w:rPr>
        <w:t xml:space="preserve">2 Types: </w:t>
      </w:r>
    </w:p>
    <w:p w:rsidR="00A94456" w:rsidRPr="00BE6C57" w:rsidRDefault="00A94456" w:rsidP="0086307D">
      <w:pPr>
        <w:pStyle w:val="NormalWeb"/>
        <w:spacing w:before="0" w:beforeAutospacing="0" w:after="0" w:afterAutospacing="0"/>
        <w:rPr>
          <w:rFonts w:ascii="Bell MT" w:hAnsi="Bell MT"/>
        </w:rPr>
      </w:pPr>
      <w:r w:rsidRPr="00BE6C57">
        <w:rPr>
          <w:rFonts w:ascii="Bell MT" w:hAnsi="Bell MT"/>
        </w:rPr>
        <w:t xml:space="preserve">Restricting Type: severely restricting calories, sometimes taking in only a few hundred calories a day or just water. </w:t>
      </w:r>
    </w:p>
    <w:p w:rsidR="00A94456" w:rsidRPr="00BE6C57" w:rsidRDefault="00A94456" w:rsidP="0086307D">
      <w:pPr>
        <w:pStyle w:val="NormalWeb"/>
        <w:spacing w:before="0" w:beforeAutospacing="0" w:after="0" w:afterAutospacing="0"/>
        <w:rPr>
          <w:rFonts w:ascii="Bell MT" w:hAnsi="Bell MT"/>
        </w:rPr>
      </w:pPr>
    </w:p>
    <w:p w:rsidR="00A94456" w:rsidRPr="00BE6C57" w:rsidRDefault="00A94456" w:rsidP="0086307D">
      <w:pPr>
        <w:pStyle w:val="NormalWeb"/>
        <w:spacing w:before="0" w:beforeAutospacing="0" w:after="0" w:afterAutospacing="0"/>
        <w:rPr>
          <w:rFonts w:ascii="Bell MT" w:hAnsi="Bell MT"/>
        </w:rPr>
      </w:pPr>
      <w:r w:rsidRPr="00BE6C57">
        <w:rPr>
          <w:rFonts w:ascii="Bell MT" w:hAnsi="Bell MT"/>
        </w:rPr>
        <w:t>Binge-Eating/Purging Type: when an individual eats something they feel they should not have eaten and then, with the fear of gaining weight, they may vomit or exercise.</w:t>
      </w:r>
    </w:p>
    <w:p w:rsidR="00877BF8" w:rsidRPr="00BE6C57" w:rsidRDefault="00877BF8" w:rsidP="0086307D">
      <w:pPr>
        <w:pStyle w:val="NormalWeb"/>
        <w:spacing w:before="0" w:beforeAutospacing="0" w:after="0" w:afterAutospacing="0"/>
        <w:rPr>
          <w:rFonts w:ascii="Bell MT" w:hAnsi="Bell MT"/>
          <w:sz w:val="28"/>
          <w:szCs w:val="28"/>
        </w:rPr>
      </w:pPr>
    </w:p>
    <w:p w:rsidR="00877BF8" w:rsidRPr="00BE6C57" w:rsidRDefault="00877BF8" w:rsidP="00877BF8">
      <w:pPr>
        <w:pStyle w:val="NormalWeb"/>
        <w:spacing w:before="0" w:beforeAutospacing="0" w:after="0" w:afterAutospacing="0"/>
        <w:jc w:val="center"/>
        <w:rPr>
          <w:rFonts w:ascii="Bell MT" w:hAnsi="Bell MT"/>
          <w:sz w:val="28"/>
          <w:szCs w:val="28"/>
        </w:rPr>
      </w:pPr>
      <w:r w:rsidRPr="00BE6C57">
        <w:rPr>
          <w:rFonts w:ascii="Bell MT" w:hAnsi="Bell MT"/>
          <w:sz w:val="28"/>
          <w:szCs w:val="28"/>
        </w:rPr>
        <w:t>Bulimia Nervosa</w:t>
      </w:r>
    </w:p>
    <w:p w:rsidR="00BE6C57" w:rsidRPr="00BE6C57" w:rsidRDefault="00BE6C57" w:rsidP="00BE6C57">
      <w:pPr>
        <w:pStyle w:val="NormalWeb"/>
        <w:spacing w:before="0" w:beforeAutospacing="0" w:after="0" w:afterAutospacing="0"/>
        <w:rPr>
          <w:rFonts w:ascii="Bell MT" w:hAnsi="Bell MT"/>
          <w:lang w:val="en"/>
        </w:rPr>
      </w:pPr>
      <w:r w:rsidRPr="00BE6C57">
        <w:rPr>
          <w:rFonts w:ascii="Bell MT" w:hAnsi="Bell MT"/>
          <w:lang w:val="en"/>
        </w:rPr>
        <w:t>“Bulimia nervosa is characterized by recurrent and frequent episodes of eating unusually large amounts of food and feeling a lack of control over these episodes. This binge-eating is followed by behavior that compensates for the overeating such as forced vomiting, excessive use of laxatives or diuretics, fasting, excessive exercise, or a combination of these behaviors.</w:t>
      </w:r>
    </w:p>
    <w:p w:rsidR="00BE6C57" w:rsidRPr="00BE6C57" w:rsidRDefault="00BE6C57" w:rsidP="00BE6C57">
      <w:pPr>
        <w:pStyle w:val="NormalWeb"/>
        <w:spacing w:before="0" w:beforeAutospacing="0" w:after="0" w:afterAutospacing="0"/>
        <w:rPr>
          <w:rFonts w:ascii="Bell MT" w:hAnsi="Bell MT"/>
          <w:lang w:val="en"/>
        </w:rPr>
      </w:pPr>
      <w:r w:rsidRPr="00BE6C57">
        <w:rPr>
          <w:rFonts w:ascii="Bell MT" w:hAnsi="Bell MT"/>
          <w:lang w:val="en"/>
        </w:rPr>
        <w:t>Unlike anorexia nervosa, people with bulimia nervosa usually maintain what is considered a healthy or normal weight, while some are slightly overweight. But like people with anorexia nervosa, they often fear gaining weight, want desperately to lose weight, and are intensely unhappy with their body size and shape. Usually, bulimic behavior is done secretly because it is often accompanied by feelings of disgust or shame. The binge-eating and purging cycle happens anywhere from several times a week to many times a day.” (National Institute of Mental Health)</w:t>
      </w:r>
    </w:p>
    <w:p w:rsidR="00BE6C57" w:rsidRPr="00BE6C57" w:rsidRDefault="00BE6C57" w:rsidP="00BE6C57">
      <w:pPr>
        <w:pStyle w:val="NormalWeb"/>
        <w:spacing w:before="0" w:beforeAutospacing="0" w:after="0" w:afterAutospacing="0"/>
        <w:rPr>
          <w:rFonts w:ascii="Bell MT" w:hAnsi="Bell MT"/>
        </w:rPr>
      </w:pPr>
    </w:p>
    <w:p w:rsidR="00877BF8" w:rsidRPr="00BE6C57" w:rsidRDefault="00972E24" w:rsidP="00877BF8">
      <w:pPr>
        <w:pStyle w:val="NormalWeb"/>
        <w:spacing w:before="0" w:beforeAutospacing="0" w:after="0" w:afterAutospacing="0"/>
        <w:rPr>
          <w:rFonts w:ascii="Bell MT" w:hAnsi="Bell MT"/>
          <w:lang w:val="en"/>
        </w:rPr>
      </w:pPr>
      <w:r w:rsidRPr="00BE6C57">
        <w:rPr>
          <w:rFonts w:ascii="Bell MT" w:hAnsi="Bell MT"/>
          <w:lang w:val="en"/>
        </w:rPr>
        <w:t xml:space="preserve">Characteristics: </w:t>
      </w:r>
    </w:p>
    <w:p w:rsidR="00972E24" w:rsidRPr="00BE6C57" w:rsidRDefault="00972E24" w:rsidP="00972E24">
      <w:pPr>
        <w:pStyle w:val="NormalWeb"/>
        <w:numPr>
          <w:ilvl w:val="0"/>
          <w:numId w:val="6"/>
        </w:numPr>
        <w:spacing w:before="0" w:beforeAutospacing="0" w:after="0" w:afterAutospacing="0"/>
        <w:rPr>
          <w:rFonts w:ascii="Bell MT" w:hAnsi="Bell MT"/>
          <w:lang w:val="en"/>
        </w:rPr>
      </w:pPr>
      <w:r w:rsidRPr="00BE6C57">
        <w:rPr>
          <w:rFonts w:ascii="Bell MT" w:hAnsi="Bell MT"/>
        </w:rPr>
        <w:t>Preoccupation with food</w:t>
      </w:r>
    </w:p>
    <w:p w:rsidR="00972E24" w:rsidRPr="00BE6C57" w:rsidRDefault="00972E24" w:rsidP="00972E24">
      <w:pPr>
        <w:pStyle w:val="NormalWeb"/>
        <w:numPr>
          <w:ilvl w:val="0"/>
          <w:numId w:val="6"/>
        </w:numPr>
        <w:spacing w:before="0" w:beforeAutospacing="0" w:after="0" w:afterAutospacing="0"/>
        <w:rPr>
          <w:rFonts w:ascii="Bell MT" w:hAnsi="Bell MT"/>
          <w:lang w:val="en"/>
        </w:rPr>
      </w:pPr>
      <w:r w:rsidRPr="00BE6C57">
        <w:rPr>
          <w:rFonts w:ascii="Bell MT" w:hAnsi="Bell MT"/>
        </w:rPr>
        <w:t>Binge eating, usually in secret</w:t>
      </w:r>
    </w:p>
    <w:p w:rsidR="00972E24" w:rsidRPr="00BE6C57" w:rsidRDefault="00972E24" w:rsidP="00972E24">
      <w:pPr>
        <w:pStyle w:val="NormalWeb"/>
        <w:numPr>
          <w:ilvl w:val="0"/>
          <w:numId w:val="6"/>
        </w:numPr>
        <w:spacing w:before="0" w:beforeAutospacing="0" w:after="0" w:afterAutospacing="0"/>
        <w:rPr>
          <w:rFonts w:ascii="Bell MT" w:hAnsi="Bell MT"/>
          <w:lang w:val="en"/>
        </w:rPr>
      </w:pPr>
      <w:r w:rsidRPr="00BE6C57">
        <w:rPr>
          <w:rFonts w:ascii="Bell MT" w:hAnsi="Bell MT"/>
        </w:rPr>
        <w:t>Vomiting after bingeing</w:t>
      </w:r>
    </w:p>
    <w:p w:rsidR="00972E24" w:rsidRPr="00BE6C57" w:rsidRDefault="00972E24" w:rsidP="00972E24">
      <w:pPr>
        <w:pStyle w:val="NormalWeb"/>
        <w:numPr>
          <w:ilvl w:val="0"/>
          <w:numId w:val="6"/>
        </w:numPr>
        <w:spacing w:before="0" w:beforeAutospacing="0" w:after="0" w:afterAutospacing="0"/>
        <w:rPr>
          <w:rFonts w:ascii="Bell MT" w:hAnsi="Bell MT"/>
          <w:lang w:val="en"/>
        </w:rPr>
      </w:pPr>
      <w:r w:rsidRPr="00BE6C57">
        <w:rPr>
          <w:rFonts w:ascii="Bell MT" w:hAnsi="Bell MT"/>
        </w:rPr>
        <w:t>Abuse of laxatives, diuretics, diet pills</w:t>
      </w:r>
    </w:p>
    <w:p w:rsidR="00972E24" w:rsidRPr="00BE6C57" w:rsidRDefault="00972E24" w:rsidP="00972E24">
      <w:pPr>
        <w:pStyle w:val="NormalWeb"/>
        <w:numPr>
          <w:ilvl w:val="0"/>
          <w:numId w:val="6"/>
        </w:numPr>
        <w:spacing w:before="0" w:beforeAutospacing="0" w:after="0" w:afterAutospacing="0"/>
        <w:rPr>
          <w:rFonts w:ascii="Bell MT" w:hAnsi="Bell MT"/>
          <w:lang w:val="en"/>
        </w:rPr>
      </w:pPr>
      <w:r w:rsidRPr="00BE6C57">
        <w:rPr>
          <w:rFonts w:ascii="Bell MT" w:hAnsi="Bell MT"/>
        </w:rPr>
        <w:t>Denial of hunger or drugs to induce vomiting</w:t>
      </w:r>
    </w:p>
    <w:p w:rsidR="00972E24" w:rsidRPr="00BE6C57" w:rsidRDefault="00972E24" w:rsidP="00972E24">
      <w:pPr>
        <w:pStyle w:val="NormalWeb"/>
        <w:numPr>
          <w:ilvl w:val="0"/>
          <w:numId w:val="6"/>
        </w:numPr>
        <w:spacing w:before="0" w:beforeAutospacing="0" w:after="0" w:afterAutospacing="0"/>
        <w:rPr>
          <w:rFonts w:ascii="Bell MT" w:hAnsi="Bell MT"/>
          <w:lang w:val="en"/>
        </w:rPr>
      </w:pPr>
      <w:r w:rsidRPr="00BE6C57">
        <w:rPr>
          <w:rFonts w:ascii="Bell MT" w:hAnsi="Bell MT"/>
        </w:rPr>
        <w:t>Compulsive exercise</w:t>
      </w:r>
    </w:p>
    <w:p w:rsidR="00972E24" w:rsidRPr="00BE6C57" w:rsidRDefault="00972E24" w:rsidP="00972E24">
      <w:pPr>
        <w:pStyle w:val="NormalWeb"/>
        <w:numPr>
          <w:ilvl w:val="0"/>
          <w:numId w:val="6"/>
        </w:numPr>
        <w:spacing w:before="0" w:beforeAutospacing="0" w:after="0" w:afterAutospacing="0"/>
        <w:rPr>
          <w:rFonts w:ascii="Bell MT" w:hAnsi="Bell MT"/>
          <w:lang w:val="en"/>
        </w:rPr>
      </w:pPr>
      <w:r w:rsidRPr="00BE6C57">
        <w:rPr>
          <w:rFonts w:ascii="Bell MT" w:hAnsi="Bell MT"/>
        </w:rPr>
        <w:t>Swollen salivary glands</w:t>
      </w:r>
    </w:p>
    <w:p w:rsidR="00972E24" w:rsidRPr="00BE6C57" w:rsidRDefault="00972E24" w:rsidP="00972E24">
      <w:pPr>
        <w:pStyle w:val="NormalWeb"/>
        <w:numPr>
          <w:ilvl w:val="0"/>
          <w:numId w:val="6"/>
        </w:numPr>
        <w:spacing w:before="0" w:beforeAutospacing="0" w:after="0" w:afterAutospacing="0"/>
        <w:rPr>
          <w:rFonts w:ascii="Bell MT" w:hAnsi="Bell MT"/>
          <w:lang w:val="en"/>
        </w:rPr>
      </w:pPr>
      <w:r w:rsidRPr="00BE6C57">
        <w:rPr>
          <w:rFonts w:ascii="Bell MT" w:hAnsi="Bell MT"/>
        </w:rPr>
        <w:t>Broken blood vessels in the eyes</w:t>
      </w:r>
    </w:p>
    <w:p w:rsidR="0009577D" w:rsidRPr="00BE6C57" w:rsidRDefault="0009577D" w:rsidP="0009577D">
      <w:pPr>
        <w:tabs>
          <w:tab w:val="left" w:pos="560"/>
          <w:tab w:val="left" w:pos="5480"/>
        </w:tabs>
        <w:rPr>
          <w:rFonts w:ascii="Bell MT" w:hAnsi="Bell MT"/>
        </w:rPr>
      </w:pPr>
    </w:p>
    <w:p w:rsidR="00BE6C57" w:rsidRDefault="00BE6C57" w:rsidP="00BE6C57">
      <w:pPr>
        <w:tabs>
          <w:tab w:val="left" w:pos="560"/>
          <w:tab w:val="left" w:pos="5480"/>
        </w:tabs>
        <w:jc w:val="center"/>
        <w:rPr>
          <w:rFonts w:ascii="Bell MT" w:hAnsi="Bell MT"/>
          <w:sz w:val="28"/>
          <w:szCs w:val="28"/>
        </w:rPr>
      </w:pPr>
    </w:p>
    <w:p w:rsidR="00BE6C57" w:rsidRDefault="00BE6C57" w:rsidP="00BE6C57">
      <w:pPr>
        <w:tabs>
          <w:tab w:val="left" w:pos="560"/>
          <w:tab w:val="left" w:pos="5480"/>
        </w:tabs>
        <w:jc w:val="center"/>
        <w:rPr>
          <w:rFonts w:ascii="Bell MT" w:hAnsi="Bell MT"/>
          <w:sz w:val="28"/>
          <w:szCs w:val="28"/>
        </w:rPr>
      </w:pPr>
    </w:p>
    <w:p w:rsidR="00BE6C57" w:rsidRPr="00BE6C57" w:rsidRDefault="00BE6C57" w:rsidP="00BE6C57">
      <w:pPr>
        <w:tabs>
          <w:tab w:val="left" w:pos="560"/>
          <w:tab w:val="left" w:pos="5480"/>
        </w:tabs>
        <w:jc w:val="center"/>
        <w:rPr>
          <w:rFonts w:ascii="Bell MT" w:hAnsi="Bell MT"/>
          <w:sz w:val="28"/>
          <w:szCs w:val="28"/>
        </w:rPr>
      </w:pPr>
      <w:r w:rsidRPr="00BE6C57">
        <w:rPr>
          <w:rFonts w:ascii="Bell MT" w:hAnsi="Bell MT"/>
          <w:sz w:val="28"/>
          <w:szCs w:val="28"/>
        </w:rPr>
        <w:t>Binge Eating Disorder</w:t>
      </w:r>
    </w:p>
    <w:p w:rsidR="00BE6C57" w:rsidRPr="00BE6C57" w:rsidRDefault="00BE6C57" w:rsidP="00BE6C57">
      <w:pPr>
        <w:tabs>
          <w:tab w:val="left" w:pos="560"/>
          <w:tab w:val="left" w:pos="5480"/>
        </w:tabs>
        <w:rPr>
          <w:rFonts w:ascii="Bell MT" w:hAnsi="Bell MT"/>
          <w:lang w:val="en"/>
        </w:rPr>
      </w:pPr>
      <w:r w:rsidRPr="00BE6C57">
        <w:rPr>
          <w:rFonts w:ascii="Bell MT" w:hAnsi="Bell MT"/>
          <w:lang w:val="en"/>
        </w:rPr>
        <w:t>“With binge-eating disorder a person loses control over his or her eating. Unlike bulimia nervosa, periods of binge-eating are not followed by purging, excessive exercise, or fasting. As a result, people with binge-eating disorder often are over-weight or obese. People with binge-eating disorder who are obese are at higher risk for developing cardiovascular disease and high blood pressure. They also experience guilt, shame, and distress about their binge-eating, which can lead to more binge-eating.” (National Institute of Mental Health)</w:t>
      </w:r>
    </w:p>
    <w:p w:rsidR="00BE6C57" w:rsidRPr="00BE6C57" w:rsidRDefault="00BE6C57" w:rsidP="00BE6C57">
      <w:pPr>
        <w:tabs>
          <w:tab w:val="left" w:pos="560"/>
          <w:tab w:val="left" w:pos="5480"/>
        </w:tabs>
        <w:rPr>
          <w:rFonts w:ascii="Bell MT" w:hAnsi="Bell MT"/>
          <w:lang w:val="en"/>
        </w:rPr>
      </w:pPr>
    </w:p>
    <w:p w:rsidR="00BE6C57" w:rsidRPr="00BE6C57" w:rsidRDefault="00BE6C57" w:rsidP="00BE6C57">
      <w:pPr>
        <w:tabs>
          <w:tab w:val="left" w:pos="560"/>
          <w:tab w:val="left" w:pos="5480"/>
        </w:tabs>
        <w:rPr>
          <w:rFonts w:ascii="Bell MT" w:hAnsi="Bell MT"/>
          <w:lang w:val="en"/>
        </w:rPr>
      </w:pPr>
      <w:r w:rsidRPr="00BE6C57">
        <w:rPr>
          <w:rFonts w:ascii="Bell MT" w:hAnsi="Bell MT"/>
          <w:lang w:val="en"/>
        </w:rPr>
        <w:t>Characteristics: (That will be included in the DSM V, due out in 2013)</w:t>
      </w:r>
    </w:p>
    <w:p w:rsidR="00BE6C57" w:rsidRPr="00BE6C57" w:rsidRDefault="00BE6C57" w:rsidP="00BE6C57">
      <w:pPr>
        <w:pStyle w:val="ListParagraph"/>
        <w:numPr>
          <w:ilvl w:val="0"/>
          <w:numId w:val="9"/>
        </w:numPr>
        <w:tabs>
          <w:tab w:val="left" w:pos="560"/>
          <w:tab w:val="left" w:pos="5480"/>
        </w:tabs>
        <w:rPr>
          <w:rFonts w:ascii="Bell MT" w:hAnsi="Bell MT"/>
          <w:lang w:val="en"/>
        </w:rPr>
      </w:pPr>
      <w:r w:rsidRPr="00BE6C57">
        <w:rPr>
          <w:rFonts w:ascii="Bell MT" w:hAnsi="Bell MT"/>
          <w:color w:val="auto"/>
        </w:rPr>
        <w:t>Loss of control over amount of eating</w:t>
      </w:r>
    </w:p>
    <w:p w:rsidR="00BE6C57" w:rsidRPr="00BE6C57" w:rsidRDefault="00BE6C57" w:rsidP="00BE6C57">
      <w:pPr>
        <w:pStyle w:val="ListParagraph"/>
        <w:numPr>
          <w:ilvl w:val="0"/>
          <w:numId w:val="9"/>
        </w:numPr>
        <w:tabs>
          <w:tab w:val="left" w:pos="560"/>
          <w:tab w:val="left" w:pos="5480"/>
        </w:tabs>
        <w:rPr>
          <w:rFonts w:ascii="Bell MT" w:hAnsi="Bell MT"/>
          <w:lang w:val="en"/>
        </w:rPr>
      </w:pPr>
      <w:r w:rsidRPr="00BE6C57">
        <w:rPr>
          <w:rFonts w:ascii="Bell MT" w:hAnsi="Bell MT"/>
          <w:color w:val="auto"/>
        </w:rPr>
        <w:t>Marked distress over binge episode</w:t>
      </w:r>
    </w:p>
    <w:p w:rsidR="00BE6C57" w:rsidRPr="00BE6C57" w:rsidRDefault="00BE6C57" w:rsidP="00BE6C57">
      <w:pPr>
        <w:pStyle w:val="ListParagraph"/>
        <w:numPr>
          <w:ilvl w:val="0"/>
          <w:numId w:val="9"/>
        </w:numPr>
        <w:tabs>
          <w:tab w:val="left" w:pos="560"/>
          <w:tab w:val="left" w:pos="5480"/>
        </w:tabs>
        <w:rPr>
          <w:rFonts w:ascii="Bell MT" w:hAnsi="Bell MT"/>
          <w:lang w:val="en"/>
        </w:rPr>
      </w:pPr>
      <w:r w:rsidRPr="00BE6C57">
        <w:rPr>
          <w:rFonts w:ascii="Bell MT" w:hAnsi="Bell MT"/>
          <w:color w:val="auto"/>
        </w:rPr>
        <w:t>Occurs at least 1x per week for 3 months</w:t>
      </w:r>
    </w:p>
    <w:p w:rsidR="00BE6C57" w:rsidRPr="00BE6C57" w:rsidRDefault="00BE6C57" w:rsidP="00BE6C57">
      <w:pPr>
        <w:spacing w:before="100" w:beforeAutospacing="1" w:after="100" w:afterAutospacing="1"/>
        <w:rPr>
          <w:rFonts w:ascii="Bell MT" w:hAnsi="Bell MT"/>
          <w:color w:val="auto"/>
        </w:rPr>
      </w:pPr>
      <w:r w:rsidRPr="00BE6C57">
        <w:rPr>
          <w:rFonts w:ascii="Bell MT" w:hAnsi="Bell MT"/>
          <w:color w:val="auto"/>
        </w:rPr>
        <w:t>And, THREE or more of the following:</w:t>
      </w:r>
    </w:p>
    <w:p w:rsidR="00BE6C57" w:rsidRPr="00BE6C57" w:rsidRDefault="00BE6C57" w:rsidP="00BE6C57">
      <w:pPr>
        <w:pStyle w:val="ListParagraph"/>
        <w:numPr>
          <w:ilvl w:val="0"/>
          <w:numId w:val="10"/>
        </w:numPr>
        <w:rPr>
          <w:rFonts w:ascii="Bell MT" w:hAnsi="Bell MT"/>
          <w:color w:val="auto"/>
        </w:rPr>
      </w:pPr>
      <w:r w:rsidRPr="00BE6C57">
        <w:rPr>
          <w:rFonts w:ascii="Bell MT" w:hAnsi="Bell MT"/>
          <w:color w:val="auto"/>
        </w:rPr>
        <w:t xml:space="preserve">Eating more rapidly than normal (i.e. 2 </w:t>
      </w:r>
      <w:proofErr w:type="spellStart"/>
      <w:r w:rsidRPr="00BE6C57">
        <w:rPr>
          <w:rFonts w:ascii="Bell MT" w:hAnsi="Bell MT"/>
          <w:color w:val="auto"/>
        </w:rPr>
        <w:t>hr</w:t>
      </w:r>
      <w:proofErr w:type="spellEnd"/>
      <w:r w:rsidRPr="00BE6C57">
        <w:rPr>
          <w:rFonts w:ascii="Bell MT" w:hAnsi="Bell MT"/>
          <w:color w:val="auto"/>
        </w:rPr>
        <w:t xml:space="preserve"> period)</w:t>
      </w:r>
    </w:p>
    <w:p w:rsidR="00BE6C57" w:rsidRPr="00BE6C57" w:rsidRDefault="00BE6C57" w:rsidP="00BE6C57">
      <w:pPr>
        <w:pStyle w:val="ListParagraph"/>
        <w:numPr>
          <w:ilvl w:val="0"/>
          <w:numId w:val="10"/>
        </w:numPr>
        <w:rPr>
          <w:rFonts w:ascii="Bell MT" w:hAnsi="Bell MT"/>
          <w:color w:val="auto"/>
        </w:rPr>
      </w:pPr>
      <w:r w:rsidRPr="00BE6C57">
        <w:rPr>
          <w:rFonts w:ascii="Bell MT" w:hAnsi="Bell MT"/>
          <w:color w:val="auto"/>
        </w:rPr>
        <w:t>Eating until feeling uncomfortably full</w:t>
      </w:r>
    </w:p>
    <w:p w:rsidR="00BE6C57" w:rsidRPr="00BE6C57" w:rsidRDefault="00BE6C57" w:rsidP="00BE6C57">
      <w:pPr>
        <w:pStyle w:val="ListParagraph"/>
        <w:numPr>
          <w:ilvl w:val="0"/>
          <w:numId w:val="10"/>
        </w:numPr>
        <w:rPr>
          <w:rFonts w:ascii="Bell MT" w:hAnsi="Bell MT"/>
          <w:color w:val="auto"/>
        </w:rPr>
      </w:pPr>
      <w:r w:rsidRPr="00BE6C57">
        <w:rPr>
          <w:rFonts w:ascii="Bell MT" w:hAnsi="Bell MT"/>
          <w:color w:val="auto"/>
        </w:rPr>
        <w:t>Eating large amounts of food when not feeling physically hungry</w:t>
      </w:r>
    </w:p>
    <w:p w:rsidR="00BE6C57" w:rsidRPr="00BE6C57" w:rsidRDefault="00BE6C57" w:rsidP="00BE6C57">
      <w:pPr>
        <w:pStyle w:val="ListParagraph"/>
        <w:numPr>
          <w:ilvl w:val="0"/>
          <w:numId w:val="10"/>
        </w:numPr>
        <w:rPr>
          <w:rFonts w:ascii="Bell MT" w:hAnsi="Bell MT"/>
          <w:color w:val="auto"/>
        </w:rPr>
      </w:pPr>
      <w:r w:rsidRPr="00BE6C57">
        <w:rPr>
          <w:rFonts w:ascii="Bell MT" w:hAnsi="Bell MT"/>
          <w:color w:val="auto"/>
        </w:rPr>
        <w:t>Eating alone because of being embarrassed by how much one is eating</w:t>
      </w:r>
    </w:p>
    <w:p w:rsidR="00BE6C57" w:rsidRPr="00BE6C57" w:rsidRDefault="00BE6C57" w:rsidP="00BE6C57">
      <w:pPr>
        <w:pStyle w:val="ListParagraph"/>
        <w:numPr>
          <w:ilvl w:val="0"/>
          <w:numId w:val="10"/>
        </w:numPr>
        <w:rPr>
          <w:rFonts w:ascii="Bell MT" w:hAnsi="Bell MT"/>
          <w:color w:val="auto"/>
        </w:rPr>
      </w:pPr>
      <w:r w:rsidRPr="00BE6C57">
        <w:rPr>
          <w:rFonts w:ascii="Bell MT" w:hAnsi="Bell MT"/>
          <w:color w:val="auto"/>
        </w:rPr>
        <w:t>Feeling disgusted with oneself, depressed or very guilty over after overeating</w:t>
      </w:r>
    </w:p>
    <w:p w:rsidR="00BE6C57" w:rsidRDefault="00BE6C57" w:rsidP="00BE6C57">
      <w:pPr>
        <w:tabs>
          <w:tab w:val="left" w:pos="560"/>
          <w:tab w:val="left" w:pos="5480"/>
        </w:tabs>
        <w:rPr>
          <w:rFonts w:ascii="Bell MT" w:hAnsi="Bell MT"/>
        </w:rPr>
      </w:pPr>
    </w:p>
    <w:p w:rsidR="00BE6C57" w:rsidRDefault="00BE6C57" w:rsidP="00BE6C57">
      <w:pPr>
        <w:tabs>
          <w:tab w:val="left" w:pos="560"/>
          <w:tab w:val="left" w:pos="5480"/>
        </w:tabs>
        <w:jc w:val="center"/>
        <w:rPr>
          <w:rFonts w:ascii="Bell MT" w:hAnsi="Bell MT"/>
          <w:sz w:val="28"/>
          <w:szCs w:val="28"/>
        </w:rPr>
      </w:pPr>
      <w:r>
        <w:rPr>
          <w:rFonts w:ascii="Bell MT" w:hAnsi="Bell MT"/>
          <w:sz w:val="28"/>
          <w:szCs w:val="28"/>
        </w:rPr>
        <w:t>Treatment</w:t>
      </w:r>
    </w:p>
    <w:p w:rsidR="00314D00" w:rsidRDefault="00314D00" w:rsidP="00314D00">
      <w:pPr>
        <w:tabs>
          <w:tab w:val="left" w:pos="560"/>
          <w:tab w:val="left" w:pos="5480"/>
        </w:tabs>
        <w:rPr>
          <w:rFonts w:ascii="Bell MT" w:hAnsi="Bell MT"/>
        </w:rPr>
      </w:pPr>
    </w:p>
    <w:p w:rsidR="007E74DC" w:rsidRDefault="00314D00" w:rsidP="007E74DC">
      <w:pPr>
        <w:tabs>
          <w:tab w:val="left" w:pos="560"/>
          <w:tab w:val="left" w:pos="5480"/>
        </w:tabs>
        <w:rPr>
          <w:rFonts w:ascii="Bell MT" w:hAnsi="Bell MT"/>
        </w:rPr>
      </w:pPr>
      <w:r>
        <w:rPr>
          <w:rFonts w:ascii="Bell MT" w:hAnsi="Bell MT"/>
        </w:rPr>
        <w:tab/>
        <w:t xml:space="preserve">Treatment is dependent on the individual and the disorder itself, but several factors hold true </w:t>
      </w:r>
      <w:r w:rsidR="007E74DC">
        <w:rPr>
          <w:rFonts w:ascii="Bell MT" w:hAnsi="Bell MT"/>
        </w:rPr>
        <w:t>regardless of the type of eating disorder with which a person has been diagnosed.</w:t>
      </w:r>
    </w:p>
    <w:p w:rsidR="007E74DC" w:rsidRDefault="007E74DC" w:rsidP="007E74DC">
      <w:pPr>
        <w:tabs>
          <w:tab w:val="left" w:pos="560"/>
          <w:tab w:val="left" w:pos="5480"/>
        </w:tabs>
        <w:rPr>
          <w:rFonts w:ascii="Bell MT" w:hAnsi="Bell MT"/>
        </w:rPr>
      </w:pPr>
    </w:p>
    <w:p w:rsidR="007E74DC" w:rsidRDefault="007E74DC" w:rsidP="007E74DC">
      <w:pPr>
        <w:tabs>
          <w:tab w:val="left" w:pos="560"/>
          <w:tab w:val="left" w:pos="5480"/>
        </w:tabs>
        <w:rPr>
          <w:rFonts w:ascii="Bell MT" w:hAnsi="Bell MT"/>
        </w:rPr>
      </w:pPr>
      <w:r>
        <w:rPr>
          <w:rFonts w:ascii="Times New Roman" w:hAnsi="Times New Roman"/>
          <w:color w:val="auto"/>
          <w:lang w:val="en"/>
        </w:rPr>
        <w:t>“</w:t>
      </w:r>
      <w:r w:rsidRPr="007E74DC">
        <w:rPr>
          <w:rFonts w:ascii="Times New Roman" w:hAnsi="Times New Roman"/>
          <w:color w:val="auto"/>
          <w:lang w:val="en"/>
        </w:rPr>
        <w:t>Adequate nutrition, reduci</w:t>
      </w:r>
      <w:r>
        <w:rPr>
          <w:rFonts w:ascii="Times New Roman" w:hAnsi="Times New Roman"/>
          <w:color w:val="auto"/>
          <w:lang w:val="en"/>
        </w:rPr>
        <w:t>ng excessive exercise, and stop</w:t>
      </w:r>
      <w:r w:rsidRPr="007E74DC">
        <w:rPr>
          <w:rFonts w:ascii="Times New Roman" w:hAnsi="Times New Roman"/>
          <w:color w:val="auto"/>
          <w:lang w:val="en"/>
        </w:rPr>
        <w:t>ping purging behaviors are the foundations of treatment. Specific forms of psychothera</w:t>
      </w:r>
      <w:r>
        <w:rPr>
          <w:rFonts w:ascii="Times New Roman" w:hAnsi="Times New Roman"/>
          <w:color w:val="auto"/>
          <w:lang w:val="en"/>
        </w:rPr>
        <w:t>py, or talk therapy, and medicat</w:t>
      </w:r>
      <w:r w:rsidRPr="007E74DC">
        <w:rPr>
          <w:rFonts w:ascii="Times New Roman" w:hAnsi="Times New Roman"/>
          <w:color w:val="auto"/>
          <w:lang w:val="en"/>
        </w:rPr>
        <w:t>ion are effective for many eating disorders. However, in more chronic cases, specific treatments have not yet been identified. Treatment plans often are tailored to individual needs and may include one or more of the following:</w:t>
      </w:r>
    </w:p>
    <w:p w:rsidR="007E74DC" w:rsidRPr="007E74DC" w:rsidRDefault="007E74DC" w:rsidP="007E74DC">
      <w:pPr>
        <w:pStyle w:val="ListParagraph"/>
        <w:numPr>
          <w:ilvl w:val="0"/>
          <w:numId w:val="12"/>
        </w:numPr>
        <w:tabs>
          <w:tab w:val="left" w:pos="560"/>
          <w:tab w:val="left" w:pos="5480"/>
        </w:tabs>
        <w:rPr>
          <w:rFonts w:ascii="Bell MT" w:hAnsi="Bell MT"/>
        </w:rPr>
      </w:pPr>
      <w:r w:rsidRPr="007E74DC">
        <w:rPr>
          <w:rFonts w:ascii="Times New Roman" w:hAnsi="Times New Roman"/>
          <w:color w:val="auto"/>
          <w:lang w:val="en"/>
        </w:rPr>
        <w:t>Individual, group, and/or family psychotherapy</w:t>
      </w:r>
    </w:p>
    <w:p w:rsidR="007E74DC" w:rsidRPr="006C4763" w:rsidRDefault="007E74DC" w:rsidP="007E74DC">
      <w:pPr>
        <w:pStyle w:val="ListParagraph"/>
        <w:numPr>
          <w:ilvl w:val="1"/>
          <w:numId w:val="12"/>
        </w:numPr>
        <w:tabs>
          <w:tab w:val="left" w:pos="560"/>
          <w:tab w:val="left" w:pos="5480"/>
        </w:tabs>
        <w:rPr>
          <w:rFonts w:ascii="Bell MT" w:hAnsi="Bell MT"/>
        </w:rPr>
      </w:pPr>
      <w:proofErr w:type="spellStart"/>
      <w:r w:rsidRPr="007E74DC">
        <w:rPr>
          <w:rFonts w:ascii="Bell MT" w:hAnsi="Bell MT"/>
          <w:lang w:val="en"/>
        </w:rPr>
        <w:t>Maudsley</w:t>
      </w:r>
      <w:proofErr w:type="spellEnd"/>
      <w:r w:rsidRPr="007E74DC">
        <w:rPr>
          <w:rFonts w:ascii="Bell MT" w:hAnsi="Bell MT"/>
          <w:lang w:val="en"/>
        </w:rPr>
        <w:t xml:space="preserve"> approach</w:t>
      </w:r>
      <w:r>
        <w:rPr>
          <w:rFonts w:ascii="Bell MT" w:hAnsi="Bell MT"/>
          <w:lang w:val="en"/>
        </w:rPr>
        <w:t xml:space="preserve">: </w:t>
      </w:r>
      <w:r w:rsidRPr="007E74DC">
        <w:rPr>
          <w:rFonts w:ascii="Bell MT" w:hAnsi="Bell MT"/>
          <w:lang w:val="en"/>
        </w:rPr>
        <w:t>parents of adolescents with anorexia nervosa assume respons</w:t>
      </w:r>
      <w:r>
        <w:rPr>
          <w:rFonts w:ascii="Bell MT" w:hAnsi="Bell MT"/>
          <w:lang w:val="en"/>
        </w:rPr>
        <w:t xml:space="preserve">ibility for feeding their child; </w:t>
      </w:r>
      <w:r w:rsidRPr="007E74DC">
        <w:rPr>
          <w:rFonts w:ascii="Bell MT" w:hAnsi="Bell MT"/>
          <w:lang w:val="en"/>
        </w:rPr>
        <w:t xml:space="preserve"> appears to be very effective in helping people gain weight and </w:t>
      </w:r>
      <w:r>
        <w:rPr>
          <w:rFonts w:ascii="Bell MT" w:hAnsi="Bell MT"/>
          <w:lang w:val="en"/>
        </w:rPr>
        <w:t xml:space="preserve">improve eating habits and mood </w:t>
      </w:r>
      <w:r w:rsidRPr="007E74DC">
        <w:rPr>
          <w:rFonts w:ascii="Bell MT" w:hAnsi="Bell MT"/>
          <w:lang w:val="en"/>
        </w:rPr>
        <w:t xml:space="preserve"> in case studies and clinical trials</w:t>
      </w:r>
    </w:p>
    <w:p w:rsidR="006C4763" w:rsidRPr="007E74DC" w:rsidRDefault="006C4763" w:rsidP="007E74DC">
      <w:pPr>
        <w:pStyle w:val="ListParagraph"/>
        <w:numPr>
          <w:ilvl w:val="1"/>
          <w:numId w:val="12"/>
        </w:numPr>
        <w:tabs>
          <w:tab w:val="left" w:pos="560"/>
          <w:tab w:val="left" w:pos="5480"/>
        </w:tabs>
        <w:rPr>
          <w:rFonts w:ascii="Bell MT" w:hAnsi="Bell MT"/>
        </w:rPr>
      </w:pPr>
      <w:r>
        <w:rPr>
          <w:rFonts w:ascii="Bell MT" w:hAnsi="Bell MT"/>
          <w:lang w:val="en"/>
        </w:rPr>
        <w:t>Cognitive Behavioral Therapy (CBT) has been helpful in treating Bulimia and Binge Eating Disorder</w:t>
      </w:r>
    </w:p>
    <w:p w:rsidR="007E74DC" w:rsidRPr="007E74DC" w:rsidRDefault="007E74DC" w:rsidP="007E74DC">
      <w:pPr>
        <w:pStyle w:val="ListParagraph"/>
        <w:numPr>
          <w:ilvl w:val="0"/>
          <w:numId w:val="12"/>
        </w:numPr>
        <w:tabs>
          <w:tab w:val="left" w:pos="560"/>
          <w:tab w:val="left" w:pos="5480"/>
        </w:tabs>
        <w:rPr>
          <w:rFonts w:ascii="Bell MT" w:hAnsi="Bell MT"/>
        </w:rPr>
      </w:pPr>
      <w:r w:rsidRPr="007E74DC">
        <w:rPr>
          <w:rFonts w:ascii="Times New Roman" w:hAnsi="Times New Roman"/>
          <w:color w:val="auto"/>
          <w:lang w:val="en"/>
        </w:rPr>
        <w:t>Medical care and monitoring</w:t>
      </w:r>
    </w:p>
    <w:p w:rsidR="007E74DC" w:rsidRPr="007E74DC" w:rsidRDefault="007E74DC" w:rsidP="007E74DC">
      <w:pPr>
        <w:pStyle w:val="ListParagraph"/>
        <w:numPr>
          <w:ilvl w:val="1"/>
          <w:numId w:val="12"/>
        </w:numPr>
        <w:tabs>
          <w:tab w:val="left" w:pos="560"/>
          <w:tab w:val="left" w:pos="5480"/>
        </w:tabs>
        <w:rPr>
          <w:rFonts w:ascii="Bell MT" w:hAnsi="Bell MT"/>
        </w:rPr>
      </w:pPr>
      <w:r>
        <w:rPr>
          <w:rFonts w:ascii="Times New Roman" w:hAnsi="Times New Roman"/>
          <w:color w:val="auto"/>
          <w:lang w:val="en"/>
        </w:rPr>
        <w:t>Combined with psychotherapy has been shown to be effective</w:t>
      </w:r>
    </w:p>
    <w:p w:rsidR="007E74DC" w:rsidRPr="007E74DC" w:rsidRDefault="007E74DC" w:rsidP="007E74DC">
      <w:pPr>
        <w:pStyle w:val="ListParagraph"/>
        <w:numPr>
          <w:ilvl w:val="0"/>
          <w:numId w:val="12"/>
        </w:numPr>
        <w:tabs>
          <w:tab w:val="left" w:pos="560"/>
          <w:tab w:val="left" w:pos="5480"/>
        </w:tabs>
        <w:rPr>
          <w:rFonts w:ascii="Bell MT" w:hAnsi="Bell MT"/>
        </w:rPr>
      </w:pPr>
      <w:r w:rsidRPr="007E74DC">
        <w:rPr>
          <w:rFonts w:ascii="Times New Roman" w:hAnsi="Times New Roman"/>
          <w:color w:val="auto"/>
          <w:lang w:val="en"/>
        </w:rPr>
        <w:t>Nutritional counseling</w:t>
      </w:r>
    </w:p>
    <w:p w:rsidR="007E74DC" w:rsidRPr="007E74DC" w:rsidRDefault="007E74DC" w:rsidP="00314D00">
      <w:pPr>
        <w:pStyle w:val="ListParagraph"/>
        <w:numPr>
          <w:ilvl w:val="0"/>
          <w:numId w:val="12"/>
        </w:numPr>
        <w:tabs>
          <w:tab w:val="left" w:pos="560"/>
          <w:tab w:val="left" w:pos="5480"/>
        </w:tabs>
        <w:rPr>
          <w:rFonts w:ascii="Bell MT" w:hAnsi="Bell MT"/>
        </w:rPr>
      </w:pPr>
      <w:r>
        <w:rPr>
          <w:rFonts w:ascii="Times New Roman" w:hAnsi="Times New Roman"/>
          <w:color w:val="auto"/>
          <w:lang w:val="en"/>
        </w:rPr>
        <w:t>Medications</w:t>
      </w:r>
    </w:p>
    <w:p w:rsidR="007E74DC" w:rsidRPr="007E74DC" w:rsidRDefault="007E74DC" w:rsidP="007E74DC">
      <w:pPr>
        <w:pStyle w:val="ListParagraph"/>
        <w:numPr>
          <w:ilvl w:val="1"/>
          <w:numId w:val="12"/>
        </w:numPr>
        <w:tabs>
          <w:tab w:val="left" w:pos="560"/>
          <w:tab w:val="left" w:pos="5480"/>
        </w:tabs>
        <w:rPr>
          <w:rFonts w:ascii="Bell MT" w:hAnsi="Bell MT"/>
        </w:rPr>
      </w:pPr>
      <w:r w:rsidRPr="007E74DC">
        <w:rPr>
          <w:rFonts w:ascii="Bell MT" w:hAnsi="Bell MT"/>
          <w:lang w:val="en"/>
        </w:rPr>
        <w:t xml:space="preserve">Some research suggests that the use of medications, such as antidepressants, antipsychotics, or mood stabilizers, may be modestly effective in treating patients </w:t>
      </w:r>
      <w:r w:rsidRPr="007E74DC">
        <w:rPr>
          <w:rFonts w:ascii="Bell MT" w:hAnsi="Bell MT"/>
          <w:lang w:val="en"/>
        </w:rPr>
        <w:lastRenderedPageBreak/>
        <w:t>with anorexia nervosa. These medications may help resolve mood and anxiety symptoms that often occur along with anorexia nervosa. It is not clear whether antidepressants can prevent some weight-restored patients with anorexia nervosa from relapsing. Although research is still ongoing, no medication yet has shown to be effective in helping someone gain</w:t>
      </w:r>
      <w:r>
        <w:rPr>
          <w:rFonts w:ascii="Bell MT" w:hAnsi="Bell MT"/>
          <w:lang w:val="en"/>
        </w:rPr>
        <w:t xml:space="preserve"> weight to reach a normal level.</w:t>
      </w:r>
    </w:p>
    <w:p w:rsidR="007E74DC" w:rsidRDefault="007E74DC" w:rsidP="0009577D">
      <w:pPr>
        <w:tabs>
          <w:tab w:val="left" w:pos="560"/>
          <w:tab w:val="left" w:pos="5480"/>
        </w:tabs>
        <w:rPr>
          <w:rFonts w:ascii="Bell MT" w:hAnsi="Bell MT"/>
          <w:sz w:val="36"/>
          <w:szCs w:val="36"/>
        </w:rPr>
      </w:pPr>
    </w:p>
    <w:p w:rsidR="0009577D" w:rsidRPr="00BE6C57" w:rsidRDefault="0009577D" w:rsidP="0009577D">
      <w:pPr>
        <w:tabs>
          <w:tab w:val="left" w:pos="560"/>
          <w:tab w:val="left" w:pos="5480"/>
        </w:tabs>
        <w:rPr>
          <w:rFonts w:ascii="Bell MT" w:hAnsi="Bell MT"/>
          <w:sz w:val="36"/>
          <w:szCs w:val="36"/>
        </w:rPr>
      </w:pPr>
      <w:r w:rsidRPr="00BE6C57">
        <w:rPr>
          <w:rFonts w:ascii="Bell MT" w:hAnsi="Bell MT"/>
          <w:sz w:val="36"/>
          <w:szCs w:val="36"/>
        </w:rPr>
        <w:t>Resources…</w:t>
      </w:r>
    </w:p>
    <w:p w:rsidR="0009577D" w:rsidRPr="00BE6C57" w:rsidRDefault="0009577D" w:rsidP="0009577D">
      <w:pPr>
        <w:tabs>
          <w:tab w:val="left" w:pos="560"/>
          <w:tab w:val="left" w:pos="5480"/>
        </w:tabs>
        <w:rPr>
          <w:rFonts w:ascii="Bell MT" w:hAnsi="Bell MT"/>
          <w:sz w:val="28"/>
          <w:szCs w:val="28"/>
        </w:rPr>
      </w:pPr>
      <w:r w:rsidRPr="00BE6C57">
        <w:rPr>
          <w:rFonts w:ascii="Bell MT" w:hAnsi="Bell MT"/>
          <w:sz w:val="28"/>
          <w:szCs w:val="28"/>
        </w:rPr>
        <w:t xml:space="preserve">Websites </w:t>
      </w:r>
      <w:r w:rsidRPr="00BE6C57">
        <w:rPr>
          <w:rFonts w:ascii="Bell MT" w:hAnsi="Bell MT"/>
          <w:sz w:val="28"/>
          <w:szCs w:val="28"/>
        </w:rPr>
        <w:sym w:font="Wingdings" w:char="F0E0"/>
      </w:r>
      <w:r w:rsidRPr="00BE6C57">
        <w:rPr>
          <w:rFonts w:ascii="Bell MT" w:hAnsi="Bell MT"/>
          <w:sz w:val="28"/>
          <w:szCs w:val="28"/>
        </w:rPr>
        <w:t xml:space="preserve">  </w:t>
      </w:r>
    </w:p>
    <w:p w:rsidR="00D10257" w:rsidRDefault="00D10257" w:rsidP="0009577D">
      <w:pPr>
        <w:rPr>
          <w:rFonts w:ascii="Bell MT" w:hAnsi="Bell MT"/>
        </w:rPr>
      </w:pPr>
      <w:r>
        <w:rPr>
          <w:rFonts w:ascii="Bell MT" w:hAnsi="Bell MT"/>
        </w:rPr>
        <w:t>National Association of Anorexia Nervosa and Associated Disorders: a nonprofit dedicated to the prevention and alleviation of eating disorders since 1976.</w:t>
      </w:r>
    </w:p>
    <w:p w:rsidR="00D10257" w:rsidRDefault="00D10257" w:rsidP="0009577D">
      <w:pPr>
        <w:rPr>
          <w:rFonts w:ascii="Bell MT" w:hAnsi="Bell MT"/>
        </w:rPr>
      </w:pPr>
      <w:r>
        <w:rPr>
          <w:rFonts w:ascii="Bell MT" w:hAnsi="Bell MT"/>
        </w:rPr>
        <w:t xml:space="preserve">Website: </w:t>
      </w:r>
      <w:hyperlink r:id="rId9" w:history="1">
        <w:r w:rsidRPr="00540F71">
          <w:rPr>
            <w:rStyle w:val="Hyperlink"/>
            <w:rFonts w:ascii="Bell MT" w:hAnsi="Bell MT"/>
          </w:rPr>
          <w:t>www.anad.org</w:t>
        </w:r>
      </w:hyperlink>
    </w:p>
    <w:p w:rsidR="00D10257" w:rsidRDefault="00D10257" w:rsidP="0009577D">
      <w:pPr>
        <w:rPr>
          <w:rFonts w:ascii="Bell MT" w:hAnsi="Bell MT"/>
        </w:rPr>
      </w:pPr>
    </w:p>
    <w:p w:rsidR="00D10257" w:rsidRDefault="00D10257" w:rsidP="0009577D">
      <w:pPr>
        <w:rPr>
          <w:rStyle w:val="bodytext1"/>
          <w:rFonts w:ascii="Bell MT" w:hAnsi="Bell MT"/>
          <w:sz w:val="24"/>
          <w:szCs w:val="24"/>
        </w:rPr>
      </w:pPr>
      <w:r>
        <w:rPr>
          <w:rFonts w:ascii="Bell MT" w:hAnsi="Bell MT"/>
        </w:rPr>
        <w:t xml:space="preserve">National Eating Disorders Association: </w:t>
      </w:r>
      <w:r w:rsidRPr="00D10257">
        <w:rPr>
          <w:rFonts w:ascii="Bell MT" w:hAnsi="Bell MT"/>
        </w:rPr>
        <w:t xml:space="preserve">a </w:t>
      </w:r>
      <w:r w:rsidRPr="00D10257">
        <w:rPr>
          <w:rStyle w:val="bodytext1"/>
          <w:rFonts w:ascii="Bell MT" w:hAnsi="Bell MT"/>
          <w:sz w:val="24"/>
          <w:szCs w:val="24"/>
        </w:rPr>
        <w:t>non-profit organization dedicated to supporting individuals and families affected by eating disorders. We campaign for prevention, improved access to quality treatment, and increased research funding to better understand and treat eating disorders. We work with partners and volunteers to develop programs and tools to help everyone who seeks assistance.</w:t>
      </w:r>
    </w:p>
    <w:p w:rsidR="00D10257" w:rsidRDefault="00D10257" w:rsidP="0009577D">
      <w:pPr>
        <w:rPr>
          <w:rStyle w:val="bodytext1"/>
          <w:rFonts w:ascii="Bell MT" w:hAnsi="Bell MT"/>
          <w:sz w:val="24"/>
          <w:szCs w:val="24"/>
        </w:rPr>
      </w:pPr>
      <w:r>
        <w:rPr>
          <w:rStyle w:val="bodytext1"/>
          <w:rFonts w:ascii="Bell MT" w:hAnsi="Bell MT"/>
          <w:sz w:val="24"/>
          <w:szCs w:val="24"/>
        </w:rPr>
        <w:t xml:space="preserve">Website: </w:t>
      </w:r>
      <w:hyperlink r:id="rId10" w:history="1">
        <w:r w:rsidRPr="00540F71">
          <w:rPr>
            <w:rStyle w:val="Hyperlink"/>
            <w:rFonts w:ascii="Bell MT" w:hAnsi="Bell MT"/>
          </w:rPr>
          <w:t>www.nationaleatingdisorders.org</w:t>
        </w:r>
      </w:hyperlink>
    </w:p>
    <w:p w:rsidR="00D10257" w:rsidRDefault="00D10257" w:rsidP="0009577D">
      <w:pPr>
        <w:rPr>
          <w:rFonts w:ascii="Bell MT" w:hAnsi="Bell MT"/>
        </w:rPr>
      </w:pPr>
    </w:p>
    <w:p w:rsidR="0009577D" w:rsidRDefault="00D10257" w:rsidP="0009577D">
      <w:pPr>
        <w:rPr>
          <w:rFonts w:ascii="Bell MT" w:hAnsi="Bell MT"/>
          <w:lang w:val="en"/>
        </w:rPr>
      </w:pPr>
      <w:r>
        <w:rPr>
          <w:rFonts w:ascii="Bell MT" w:hAnsi="Bell MT"/>
        </w:rPr>
        <w:t xml:space="preserve">National Institute of Mental Health: </w:t>
      </w:r>
      <w:r w:rsidRPr="00D10257">
        <w:rPr>
          <w:rFonts w:ascii="Bell MT" w:hAnsi="Bell MT"/>
          <w:lang w:val="en"/>
        </w:rPr>
        <w:t>The mission of NIMH is to transform the understanding and treatment of mental illnesses through basic and clinical research, paving the way for prevention, recovery, and cure.</w:t>
      </w:r>
    </w:p>
    <w:p w:rsidR="00D10257" w:rsidRDefault="00D10257" w:rsidP="0009577D">
      <w:pPr>
        <w:rPr>
          <w:rFonts w:ascii="Bell MT" w:hAnsi="Bell MT"/>
          <w:lang w:val="en"/>
        </w:rPr>
      </w:pPr>
      <w:r>
        <w:rPr>
          <w:rFonts w:ascii="Bell MT" w:hAnsi="Bell MT"/>
          <w:lang w:val="en"/>
        </w:rPr>
        <w:t xml:space="preserve">Website: </w:t>
      </w:r>
      <w:hyperlink r:id="rId11" w:history="1">
        <w:r w:rsidRPr="00540F71">
          <w:rPr>
            <w:rStyle w:val="Hyperlink"/>
            <w:rFonts w:ascii="Bell MT" w:hAnsi="Bell MT"/>
            <w:lang w:val="en"/>
          </w:rPr>
          <w:t>www.nimh.nih.gov</w:t>
        </w:r>
      </w:hyperlink>
    </w:p>
    <w:p w:rsidR="00D10257" w:rsidRPr="00D10257" w:rsidRDefault="00D10257" w:rsidP="0009577D">
      <w:pPr>
        <w:rPr>
          <w:rFonts w:ascii="Bell MT" w:hAnsi="Bell MT"/>
        </w:rPr>
      </w:pPr>
    </w:p>
    <w:p w:rsidR="0009577D" w:rsidRPr="00BE6C57" w:rsidRDefault="0009577D" w:rsidP="0009577D">
      <w:pPr>
        <w:tabs>
          <w:tab w:val="left" w:pos="560"/>
          <w:tab w:val="left" w:pos="5480"/>
        </w:tabs>
        <w:rPr>
          <w:rFonts w:ascii="Bell MT" w:hAnsi="Bell MT"/>
          <w:sz w:val="28"/>
          <w:szCs w:val="28"/>
        </w:rPr>
      </w:pPr>
      <w:r w:rsidRPr="00BE6C57">
        <w:rPr>
          <w:rFonts w:ascii="Bell MT" w:hAnsi="Bell MT"/>
          <w:sz w:val="28"/>
          <w:szCs w:val="28"/>
        </w:rPr>
        <w:t xml:space="preserve">Books </w:t>
      </w:r>
      <w:proofErr w:type="gramStart"/>
      <w:r w:rsidRPr="00BE6C57">
        <w:rPr>
          <w:rFonts w:ascii="Bell MT" w:hAnsi="Bell MT"/>
          <w:sz w:val="28"/>
          <w:szCs w:val="28"/>
        </w:rPr>
        <w:t>For</w:t>
      </w:r>
      <w:proofErr w:type="gramEnd"/>
      <w:r w:rsidRPr="00BE6C57">
        <w:rPr>
          <w:rFonts w:ascii="Bell MT" w:hAnsi="Bell MT"/>
          <w:sz w:val="28"/>
          <w:szCs w:val="28"/>
        </w:rPr>
        <w:t xml:space="preserve"> Kids </w:t>
      </w:r>
      <w:r w:rsidRPr="00BE6C57">
        <w:rPr>
          <w:rFonts w:ascii="Bell MT" w:hAnsi="Bell MT"/>
          <w:sz w:val="28"/>
          <w:szCs w:val="28"/>
        </w:rPr>
        <w:sym w:font="Wingdings" w:char="F0E0"/>
      </w:r>
      <w:r w:rsidRPr="00BE6C57">
        <w:rPr>
          <w:rFonts w:ascii="Bell MT" w:hAnsi="Bell MT"/>
          <w:sz w:val="28"/>
          <w:szCs w:val="28"/>
        </w:rPr>
        <w:t xml:space="preserve">  </w:t>
      </w:r>
    </w:p>
    <w:p w:rsidR="0009577D" w:rsidRDefault="00BC3BA0" w:rsidP="0009577D">
      <w:pPr>
        <w:rPr>
          <w:rFonts w:ascii="Bell MT" w:hAnsi="Bell MT"/>
        </w:rPr>
      </w:pPr>
      <w:r w:rsidRPr="00BC3BA0">
        <w:rPr>
          <w:rFonts w:ascii="Bell MT" w:hAnsi="Bell MT"/>
        </w:rPr>
        <w:t xml:space="preserve">Miller, E. (2008). </w:t>
      </w:r>
      <w:r>
        <w:rPr>
          <w:rFonts w:ascii="Bell MT" w:hAnsi="Bell MT"/>
          <w:i/>
        </w:rPr>
        <w:t>The monster health book: A guide to eating healthy, being active and feeling great for monsters and kids.</w:t>
      </w:r>
      <w:r>
        <w:t xml:space="preserve"> </w:t>
      </w:r>
      <w:r w:rsidRPr="00BC3BA0">
        <w:rPr>
          <w:rFonts w:ascii="Bell MT" w:hAnsi="Bell MT"/>
        </w:rPr>
        <w:t>Holiday House: NY.</w:t>
      </w:r>
    </w:p>
    <w:p w:rsidR="00BC3BA0" w:rsidRDefault="00BC3BA0" w:rsidP="0009577D">
      <w:pPr>
        <w:rPr>
          <w:rFonts w:ascii="Bell MT" w:hAnsi="Bell MT"/>
        </w:rPr>
      </w:pPr>
    </w:p>
    <w:p w:rsidR="000E65BE" w:rsidRDefault="000E65BE" w:rsidP="0009577D">
      <w:pPr>
        <w:rPr>
          <w:rFonts w:ascii="Bell MT" w:hAnsi="Bell MT"/>
        </w:rPr>
      </w:pPr>
      <w:proofErr w:type="spellStart"/>
      <w:proofErr w:type="gramStart"/>
      <w:r>
        <w:rPr>
          <w:rFonts w:ascii="Bell MT" w:hAnsi="Bell MT"/>
        </w:rPr>
        <w:t>Rabe</w:t>
      </w:r>
      <w:proofErr w:type="spellEnd"/>
      <w:r>
        <w:rPr>
          <w:rFonts w:ascii="Bell MT" w:hAnsi="Bell MT"/>
        </w:rPr>
        <w:t>, T. (2001).</w:t>
      </w:r>
      <w:proofErr w:type="gramEnd"/>
      <w:r>
        <w:rPr>
          <w:rFonts w:ascii="Bell MT" w:hAnsi="Bell MT"/>
        </w:rPr>
        <w:t xml:space="preserve"> </w:t>
      </w:r>
      <w:r>
        <w:rPr>
          <w:rFonts w:ascii="Bell MT" w:hAnsi="Bell MT"/>
          <w:i/>
        </w:rPr>
        <w:t xml:space="preserve">Oh the things you can do that are good for you! </w:t>
      </w:r>
      <w:proofErr w:type="gramStart"/>
      <w:r>
        <w:rPr>
          <w:rFonts w:ascii="Bell MT" w:hAnsi="Bell MT"/>
          <w:i/>
        </w:rPr>
        <w:t>All about staying healthy.</w:t>
      </w:r>
      <w:proofErr w:type="gramEnd"/>
      <w:r>
        <w:rPr>
          <w:rFonts w:ascii="Bell MT" w:hAnsi="Bell MT"/>
        </w:rPr>
        <w:t xml:space="preserve"> Random House: NY.</w:t>
      </w:r>
    </w:p>
    <w:p w:rsidR="000E65BE" w:rsidRPr="000E65BE" w:rsidRDefault="000E65BE" w:rsidP="0009577D">
      <w:pPr>
        <w:rPr>
          <w:rFonts w:ascii="Bell MT" w:hAnsi="Bell MT"/>
        </w:rPr>
      </w:pPr>
    </w:p>
    <w:p w:rsidR="000E65BE" w:rsidRDefault="000E65BE" w:rsidP="0009577D">
      <w:pPr>
        <w:rPr>
          <w:rFonts w:ascii="Bell MT" w:hAnsi="Bell MT"/>
        </w:rPr>
      </w:pPr>
      <w:r>
        <w:rPr>
          <w:rFonts w:ascii="Bell MT" w:hAnsi="Bell MT"/>
        </w:rPr>
        <w:t xml:space="preserve">Rockwell, L. (2009). </w:t>
      </w:r>
      <w:r>
        <w:rPr>
          <w:rFonts w:ascii="Bell MT" w:hAnsi="Bell MT"/>
          <w:i/>
        </w:rPr>
        <w:t>Good enough to eat: A kids’ guide to food and nutrition.</w:t>
      </w:r>
      <w:r>
        <w:t xml:space="preserve"> </w:t>
      </w:r>
      <w:r>
        <w:rPr>
          <w:rFonts w:ascii="Bell MT" w:hAnsi="Bell MT"/>
        </w:rPr>
        <w:t>HarperCollins: NY.</w:t>
      </w:r>
    </w:p>
    <w:p w:rsidR="000E65BE" w:rsidRPr="000E65BE" w:rsidRDefault="000E65BE" w:rsidP="0009577D">
      <w:pPr>
        <w:rPr>
          <w:rFonts w:ascii="Bell MT" w:hAnsi="Bell MT"/>
        </w:rPr>
      </w:pPr>
    </w:p>
    <w:p w:rsidR="0009577D" w:rsidRPr="00BE6C57" w:rsidRDefault="0009577D" w:rsidP="0009577D">
      <w:pPr>
        <w:tabs>
          <w:tab w:val="left" w:pos="560"/>
          <w:tab w:val="left" w:pos="5480"/>
        </w:tabs>
        <w:rPr>
          <w:rFonts w:ascii="Bell MT" w:hAnsi="Bell MT"/>
          <w:sz w:val="28"/>
          <w:szCs w:val="28"/>
        </w:rPr>
      </w:pPr>
      <w:r w:rsidRPr="00BE6C57">
        <w:rPr>
          <w:rFonts w:ascii="Bell MT" w:hAnsi="Bell MT"/>
          <w:sz w:val="28"/>
          <w:szCs w:val="28"/>
        </w:rPr>
        <w:t xml:space="preserve">Books </w:t>
      </w:r>
      <w:proofErr w:type="gramStart"/>
      <w:r w:rsidRPr="00BE6C57">
        <w:rPr>
          <w:rFonts w:ascii="Bell MT" w:hAnsi="Bell MT"/>
          <w:sz w:val="28"/>
          <w:szCs w:val="28"/>
        </w:rPr>
        <w:t>For</w:t>
      </w:r>
      <w:proofErr w:type="gramEnd"/>
      <w:r w:rsidRPr="00BE6C57">
        <w:rPr>
          <w:rFonts w:ascii="Bell MT" w:hAnsi="Bell MT"/>
          <w:sz w:val="28"/>
          <w:szCs w:val="28"/>
        </w:rPr>
        <w:t xml:space="preserve"> Teens </w:t>
      </w:r>
      <w:r w:rsidRPr="00BE6C57">
        <w:rPr>
          <w:rFonts w:ascii="Bell MT" w:hAnsi="Bell MT"/>
          <w:sz w:val="28"/>
          <w:szCs w:val="28"/>
        </w:rPr>
        <w:sym w:font="Wingdings" w:char="F0E0"/>
      </w:r>
      <w:r w:rsidRPr="00BE6C57">
        <w:rPr>
          <w:rFonts w:ascii="Bell MT" w:hAnsi="Bell MT"/>
          <w:sz w:val="28"/>
          <w:szCs w:val="28"/>
        </w:rPr>
        <w:t xml:space="preserve">  </w:t>
      </w:r>
    </w:p>
    <w:p w:rsidR="0009577D" w:rsidRDefault="00BC3BA0" w:rsidP="0009577D">
      <w:pPr>
        <w:rPr>
          <w:rFonts w:ascii="Bell MT" w:hAnsi="Bell MT"/>
        </w:rPr>
      </w:pPr>
      <w:proofErr w:type="gramStart"/>
      <w:r>
        <w:rPr>
          <w:rFonts w:ascii="Bell MT" w:hAnsi="Bell MT"/>
        </w:rPr>
        <w:t>Nelson, T. (2008).</w:t>
      </w:r>
      <w:proofErr w:type="gramEnd"/>
      <w:r>
        <w:rPr>
          <w:rFonts w:ascii="Bell MT" w:hAnsi="Bell MT"/>
        </w:rPr>
        <w:t xml:space="preserve"> </w:t>
      </w:r>
      <w:r>
        <w:rPr>
          <w:rFonts w:ascii="Bell MT" w:hAnsi="Bell MT"/>
          <w:i/>
        </w:rPr>
        <w:t xml:space="preserve">What’s eating you? </w:t>
      </w:r>
      <w:proofErr w:type="gramStart"/>
      <w:r>
        <w:rPr>
          <w:rFonts w:ascii="Bell MT" w:hAnsi="Bell MT"/>
          <w:i/>
        </w:rPr>
        <w:t>A workbook for teens with anorexia, bulimia and other eating disorders.</w:t>
      </w:r>
      <w:proofErr w:type="gramEnd"/>
      <w:r>
        <w:rPr>
          <w:rFonts w:ascii="Bell MT" w:hAnsi="Bell MT"/>
        </w:rPr>
        <w:t xml:space="preserve"> New Harbinger: CA.</w:t>
      </w:r>
    </w:p>
    <w:p w:rsidR="00BC3BA0" w:rsidRPr="00BC3BA0" w:rsidRDefault="00BC3BA0" w:rsidP="0009577D">
      <w:pPr>
        <w:rPr>
          <w:rFonts w:ascii="Bell MT" w:hAnsi="Bell MT"/>
        </w:rPr>
      </w:pPr>
    </w:p>
    <w:p w:rsidR="0009577D" w:rsidRPr="00BE6C57" w:rsidRDefault="0009577D" w:rsidP="0009577D">
      <w:pPr>
        <w:tabs>
          <w:tab w:val="left" w:pos="560"/>
          <w:tab w:val="left" w:pos="5480"/>
        </w:tabs>
        <w:rPr>
          <w:rFonts w:ascii="Bell MT" w:hAnsi="Bell MT"/>
          <w:sz w:val="36"/>
          <w:szCs w:val="36"/>
        </w:rPr>
      </w:pPr>
      <w:r w:rsidRPr="00BE6C57">
        <w:rPr>
          <w:rFonts w:ascii="Bell MT" w:hAnsi="Bell MT"/>
          <w:sz w:val="28"/>
          <w:szCs w:val="28"/>
        </w:rPr>
        <w:t xml:space="preserve">Books </w:t>
      </w:r>
      <w:proofErr w:type="gramStart"/>
      <w:r w:rsidRPr="00BE6C57">
        <w:rPr>
          <w:rFonts w:ascii="Bell MT" w:hAnsi="Bell MT"/>
          <w:sz w:val="28"/>
          <w:szCs w:val="28"/>
        </w:rPr>
        <w:t>For</w:t>
      </w:r>
      <w:proofErr w:type="gramEnd"/>
      <w:r w:rsidRPr="00BE6C57">
        <w:rPr>
          <w:rFonts w:ascii="Bell MT" w:hAnsi="Bell MT"/>
          <w:sz w:val="28"/>
          <w:szCs w:val="28"/>
        </w:rPr>
        <w:t xml:space="preserve"> Parents </w:t>
      </w:r>
      <w:r w:rsidRPr="00BE6C57">
        <w:rPr>
          <w:rFonts w:ascii="Bell MT" w:hAnsi="Bell MT"/>
          <w:sz w:val="28"/>
          <w:szCs w:val="28"/>
        </w:rPr>
        <w:sym w:font="Wingdings" w:char="F0E0"/>
      </w:r>
      <w:r w:rsidRPr="00BE6C57">
        <w:rPr>
          <w:rFonts w:ascii="Bell MT" w:hAnsi="Bell MT"/>
          <w:sz w:val="28"/>
          <w:szCs w:val="28"/>
        </w:rPr>
        <w:t xml:space="preserve">  </w:t>
      </w:r>
    </w:p>
    <w:p w:rsidR="0009577D" w:rsidRDefault="00BC3BA0" w:rsidP="0009577D">
      <w:pPr>
        <w:rPr>
          <w:rFonts w:ascii="Bell MT" w:hAnsi="Bell MT"/>
        </w:rPr>
      </w:pPr>
      <w:proofErr w:type="gramStart"/>
      <w:r>
        <w:rPr>
          <w:rFonts w:ascii="Bell MT" w:hAnsi="Bell MT"/>
        </w:rPr>
        <w:t>Alexander, J. &amp; Le Grange, D. (2010).</w:t>
      </w:r>
      <w:proofErr w:type="gramEnd"/>
      <w:r>
        <w:rPr>
          <w:rFonts w:ascii="Bell MT" w:hAnsi="Bell MT"/>
        </w:rPr>
        <w:t xml:space="preserve"> </w:t>
      </w:r>
      <w:r>
        <w:rPr>
          <w:rFonts w:ascii="Bell MT" w:hAnsi="Bell MT"/>
          <w:i/>
        </w:rPr>
        <w:t>My kid is back</w:t>
      </w:r>
      <w:r>
        <w:rPr>
          <w:rFonts w:ascii="Bell MT" w:hAnsi="Bell MT"/>
        </w:rPr>
        <w:t xml:space="preserve">: </w:t>
      </w:r>
      <w:r>
        <w:rPr>
          <w:rFonts w:ascii="Bell MT" w:hAnsi="Bell MT"/>
          <w:i/>
        </w:rPr>
        <w:t>Empowering parents to beat anorexia nervosa.</w:t>
      </w:r>
      <w:r>
        <w:rPr>
          <w:rFonts w:ascii="Bell MT" w:hAnsi="Bell MT"/>
        </w:rPr>
        <w:t xml:space="preserve"> </w:t>
      </w:r>
      <w:proofErr w:type="spellStart"/>
      <w:r>
        <w:rPr>
          <w:rFonts w:ascii="Bell MT" w:hAnsi="Bell MT"/>
        </w:rPr>
        <w:t>Routledge</w:t>
      </w:r>
      <w:proofErr w:type="spellEnd"/>
      <w:r>
        <w:rPr>
          <w:rFonts w:ascii="Bell MT" w:hAnsi="Bell MT"/>
        </w:rPr>
        <w:t>: UK.</w:t>
      </w:r>
    </w:p>
    <w:p w:rsidR="000E65BE" w:rsidRPr="000E65BE" w:rsidRDefault="000E65BE" w:rsidP="0009577D">
      <w:pPr>
        <w:rPr>
          <w:rFonts w:ascii="Bell MT" w:hAnsi="Bell MT"/>
        </w:rPr>
      </w:pPr>
    </w:p>
    <w:p w:rsidR="00BC3BA0" w:rsidRDefault="00BC3BA0" w:rsidP="0009577D">
      <w:pPr>
        <w:rPr>
          <w:rFonts w:ascii="Bell MT" w:hAnsi="Bell MT"/>
        </w:rPr>
      </w:pPr>
      <w:r>
        <w:rPr>
          <w:rFonts w:ascii="Bell MT" w:hAnsi="Bell MT"/>
        </w:rPr>
        <w:t xml:space="preserve">Brown, H. (2010). </w:t>
      </w:r>
      <w:proofErr w:type="gramStart"/>
      <w:r>
        <w:rPr>
          <w:rFonts w:ascii="Bell MT" w:hAnsi="Bell MT"/>
          <w:i/>
        </w:rPr>
        <w:t>Brave girl eating.</w:t>
      </w:r>
      <w:proofErr w:type="gramEnd"/>
      <w:r>
        <w:rPr>
          <w:rFonts w:ascii="Bell MT" w:hAnsi="Bell MT"/>
        </w:rPr>
        <w:t xml:space="preserve"> HarperCollins: NY.</w:t>
      </w:r>
    </w:p>
    <w:p w:rsidR="00BC3BA0" w:rsidRDefault="00BC3BA0" w:rsidP="0009577D">
      <w:pPr>
        <w:rPr>
          <w:rFonts w:ascii="Bell MT" w:hAnsi="Bell MT"/>
        </w:rPr>
      </w:pPr>
    </w:p>
    <w:p w:rsidR="000E65BE" w:rsidRPr="000E65BE" w:rsidRDefault="000E65BE" w:rsidP="0009577D">
      <w:pPr>
        <w:rPr>
          <w:rFonts w:ascii="Bell MT" w:hAnsi="Bell MT"/>
        </w:rPr>
      </w:pPr>
      <w:proofErr w:type="spellStart"/>
      <w:r>
        <w:rPr>
          <w:rFonts w:ascii="Bell MT" w:hAnsi="Bell MT"/>
        </w:rPr>
        <w:lastRenderedPageBreak/>
        <w:t>Neumark-Sztainer</w:t>
      </w:r>
      <w:proofErr w:type="spellEnd"/>
      <w:r>
        <w:rPr>
          <w:rFonts w:ascii="Bell MT" w:hAnsi="Bell MT"/>
        </w:rPr>
        <w:t xml:space="preserve">, D. (2005). </w:t>
      </w:r>
      <w:r>
        <w:rPr>
          <w:rFonts w:ascii="Bell MT" w:hAnsi="Bell MT"/>
          <w:i/>
        </w:rPr>
        <w:t xml:space="preserve">I’m, like, so FAT! </w:t>
      </w:r>
      <w:proofErr w:type="gramStart"/>
      <w:r>
        <w:rPr>
          <w:rFonts w:ascii="Bell MT" w:hAnsi="Bell MT"/>
          <w:i/>
        </w:rPr>
        <w:t>Helping your teen make healthy choices about eating and exercising in a weight-loss world.</w:t>
      </w:r>
      <w:proofErr w:type="gramEnd"/>
      <w:r>
        <w:rPr>
          <w:rFonts w:ascii="Bell MT" w:hAnsi="Bell MT"/>
        </w:rPr>
        <w:t xml:space="preserve"> Guilford Press: NY.</w:t>
      </w:r>
    </w:p>
    <w:p w:rsidR="0009577D" w:rsidRPr="00BE6C57" w:rsidRDefault="0009577D" w:rsidP="0009577D">
      <w:pPr>
        <w:rPr>
          <w:rFonts w:ascii="Bell MT" w:hAnsi="Bell MT"/>
        </w:rPr>
      </w:pPr>
      <w:r w:rsidRPr="00BE6C57">
        <w:rPr>
          <w:rFonts w:ascii="Bell MT" w:hAnsi="Bell MT"/>
          <w:sz w:val="26"/>
        </w:rPr>
        <w:t>Some information for this article was taken from:</w:t>
      </w:r>
    </w:p>
    <w:p w:rsidR="00BE6C57" w:rsidRDefault="00BE6C57">
      <w:pPr>
        <w:rPr>
          <w:rFonts w:ascii="Bell MT" w:hAnsi="Bell MT"/>
        </w:rPr>
      </w:pPr>
      <w:r>
        <w:rPr>
          <w:rFonts w:ascii="Bell MT" w:hAnsi="Bell MT"/>
        </w:rPr>
        <w:t xml:space="preserve">National Association of Anorexia Nervosa and Associated Disorders website: </w:t>
      </w:r>
      <w:hyperlink r:id="rId12" w:history="1">
        <w:r w:rsidRPr="00540F71">
          <w:rPr>
            <w:rStyle w:val="Hyperlink"/>
            <w:rFonts w:ascii="Bell MT" w:hAnsi="Bell MT"/>
          </w:rPr>
          <w:t>www.anad.org</w:t>
        </w:r>
      </w:hyperlink>
      <w:r>
        <w:rPr>
          <w:rFonts w:ascii="Bell MT" w:hAnsi="Bell MT"/>
        </w:rPr>
        <w:t xml:space="preserve"> accessed by the School Psychologist on June 26, 2012.</w:t>
      </w:r>
    </w:p>
    <w:p w:rsidR="00BE6C57" w:rsidRDefault="00BE6C57">
      <w:pPr>
        <w:rPr>
          <w:rFonts w:ascii="Bell MT" w:hAnsi="Bell MT"/>
        </w:rPr>
      </w:pPr>
    </w:p>
    <w:p w:rsidR="00EF52CF" w:rsidRDefault="00BE6C57">
      <w:pPr>
        <w:rPr>
          <w:rFonts w:ascii="Bell MT" w:hAnsi="Bell MT"/>
        </w:rPr>
      </w:pPr>
      <w:r>
        <w:rPr>
          <w:rFonts w:ascii="Bell MT" w:hAnsi="Bell MT"/>
        </w:rPr>
        <w:t xml:space="preserve">National Institute of Mental Health website: </w:t>
      </w:r>
      <w:hyperlink r:id="rId13" w:history="1">
        <w:r w:rsidRPr="00540F71">
          <w:rPr>
            <w:rStyle w:val="Hyperlink"/>
            <w:rFonts w:ascii="Bell MT" w:hAnsi="Bell MT"/>
          </w:rPr>
          <w:t>www.nimh.nih.gov</w:t>
        </w:r>
      </w:hyperlink>
      <w:r>
        <w:rPr>
          <w:rFonts w:ascii="Bell MT" w:hAnsi="Bell MT"/>
        </w:rPr>
        <w:t xml:space="preserve"> accessed by the School Psychologist on June 26, 2012. </w:t>
      </w:r>
    </w:p>
    <w:p w:rsidR="00BE6C57" w:rsidRDefault="00BE6C57">
      <w:pPr>
        <w:rPr>
          <w:rFonts w:ascii="Bell MT" w:hAnsi="Bell MT"/>
        </w:rPr>
      </w:pPr>
    </w:p>
    <w:p w:rsidR="00BE6C57" w:rsidRPr="00BE6C57" w:rsidRDefault="00BE6C57">
      <w:pPr>
        <w:rPr>
          <w:rFonts w:ascii="Bell MT" w:hAnsi="Bell MT"/>
        </w:rPr>
      </w:pPr>
    </w:p>
    <w:sectPr w:rsidR="00BE6C57" w:rsidRPr="00BE6C57" w:rsidSect="00292B6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0D" w:rsidRDefault="00745A0D" w:rsidP="00745A0D">
      <w:r>
        <w:separator/>
      </w:r>
    </w:p>
  </w:endnote>
  <w:endnote w:type="continuationSeparator" w:id="0">
    <w:p w:rsidR="00745A0D" w:rsidRDefault="00745A0D" w:rsidP="0074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60" w:rsidRPr="00745A0D" w:rsidRDefault="002B4D48">
    <w:pPr>
      <w:pStyle w:val="Footer"/>
      <w:rPr>
        <w:rFonts w:ascii="Bradley Hand ITC" w:hAnsi="Bradley Hand ITC"/>
        <w:szCs w:val="22"/>
      </w:rPr>
    </w:pPr>
    <w:r w:rsidRPr="00745A0D">
      <w:rPr>
        <w:rFonts w:ascii="Bradley Hand ITC" w:hAnsi="Bradley Hand ITC"/>
        <w:szCs w:val="22"/>
      </w:rPr>
      <w:t xml:space="preserve">Information compiled by: </w:t>
    </w:r>
  </w:p>
  <w:p w:rsidR="00292B60" w:rsidRPr="00745A0D" w:rsidRDefault="002B4D48">
    <w:pPr>
      <w:pStyle w:val="Footer"/>
      <w:rPr>
        <w:rFonts w:ascii="Bradley Hand ITC" w:hAnsi="Bradley Hand ITC"/>
        <w:szCs w:val="22"/>
      </w:rPr>
    </w:pPr>
    <w:r w:rsidRPr="00745A0D">
      <w:rPr>
        <w:rFonts w:ascii="Bradley Hand ITC" w:hAnsi="Bradley Hand ITC"/>
        <w:szCs w:val="22"/>
      </w:rPr>
      <w:t xml:space="preserve">Sarah Kohn, </w:t>
    </w:r>
    <w:proofErr w:type="spellStart"/>
    <w:proofErr w:type="gramStart"/>
    <w:r w:rsidRPr="00745A0D">
      <w:rPr>
        <w:rFonts w:ascii="Bradley Hand ITC" w:hAnsi="Bradley Hand ITC"/>
        <w:szCs w:val="22"/>
      </w:rPr>
      <w:t>Ed.S</w:t>
    </w:r>
    <w:proofErr w:type="spellEnd"/>
    <w:r w:rsidRPr="00745A0D">
      <w:rPr>
        <w:rFonts w:ascii="Bradley Hand ITC" w:hAnsi="Bradley Hand ITC"/>
        <w:szCs w:val="22"/>
      </w:rPr>
      <w:t>.,</w:t>
    </w:r>
    <w:proofErr w:type="gramEnd"/>
    <w:r w:rsidRPr="00745A0D">
      <w:rPr>
        <w:rFonts w:ascii="Bradley Hand ITC" w:hAnsi="Bradley Hand ITC"/>
        <w:szCs w:val="22"/>
      </w:rPr>
      <w:t xml:space="preserve"> NCSP</w:t>
    </w:r>
  </w:p>
  <w:p w:rsidR="00292B60" w:rsidRPr="00745A0D" w:rsidRDefault="002B4D48">
    <w:pPr>
      <w:pStyle w:val="Footer"/>
      <w:rPr>
        <w:rFonts w:ascii="Bradley Hand ITC" w:hAnsi="Bradley Hand ITC"/>
        <w:szCs w:val="22"/>
      </w:rPr>
    </w:pPr>
    <w:r w:rsidRPr="00745A0D">
      <w:rPr>
        <w:rFonts w:ascii="Bradley Hand ITC" w:hAnsi="Bradley Hand ITC"/>
        <w:szCs w:val="22"/>
      </w:rPr>
      <w:t>Licensed School Psychologist</w:t>
    </w:r>
  </w:p>
  <w:p w:rsidR="00292B60" w:rsidRPr="00745A0D" w:rsidRDefault="002B4D48">
    <w:pPr>
      <w:pStyle w:val="Footer"/>
      <w:rPr>
        <w:rFonts w:ascii="Bradley Hand ITC" w:hAnsi="Bradley Hand ITC"/>
        <w:szCs w:val="22"/>
      </w:rPr>
    </w:pPr>
    <w:r w:rsidRPr="00745A0D">
      <w:rPr>
        <w:rFonts w:ascii="Bradley Hand ITC" w:hAnsi="Bradley Hand ITC"/>
        <w:szCs w:val="22"/>
      </w:rPr>
      <w:t>Denver Public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0D" w:rsidRDefault="00745A0D" w:rsidP="00745A0D">
      <w:r>
        <w:separator/>
      </w:r>
    </w:p>
  </w:footnote>
  <w:footnote w:type="continuationSeparator" w:id="0">
    <w:p w:rsidR="00745A0D" w:rsidRDefault="00745A0D" w:rsidP="00745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079"/>
    <w:multiLevelType w:val="hybridMultilevel"/>
    <w:tmpl w:val="847AB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331D47"/>
    <w:multiLevelType w:val="multilevel"/>
    <w:tmpl w:val="C54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A0E62"/>
    <w:multiLevelType w:val="multilevel"/>
    <w:tmpl w:val="F37E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4026F"/>
    <w:multiLevelType w:val="hybridMultilevel"/>
    <w:tmpl w:val="29785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0E5F83"/>
    <w:multiLevelType w:val="multilevel"/>
    <w:tmpl w:val="03AA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3109C"/>
    <w:multiLevelType w:val="hybridMultilevel"/>
    <w:tmpl w:val="E88CD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447B9A"/>
    <w:multiLevelType w:val="hybridMultilevel"/>
    <w:tmpl w:val="2B0CC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BB198D"/>
    <w:multiLevelType w:val="hybridMultilevel"/>
    <w:tmpl w:val="ECB69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062A71"/>
    <w:multiLevelType w:val="hybridMultilevel"/>
    <w:tmpl w:val="DFF43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6657D3"/>
    <w:multiLevelType w:val="hybridMultilevel"/>
    <w:tmpl w:val="E528B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CA604B"/>
    <w:multiLevelType w:val="hybridMultilevel"/>
    <w:tmpl w:val="CFDA7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660C08"/>
    <w:multiLevelType w:val="multilevel"/>
    <w:tmpl w:val="6222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8"/>
  </w:num>
  <w:num w:numId="5">
    <w:abstractNumId w:val="0"/>
  </w:num>
  <w:num w:numId="6">
    <w:abstractNumId w:val="9"/>
  </w:num>
  <w:num w:numId="7">
    <w:abstractNumId w:val="1"/>
  </w:num>
  <w:num w:numId="8">
    <w:abstractNumId w:val="2"/>
  </w:num>
  <w:num w:numId="9">
    <w:abstractNumId w:val="10"/>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7D"/>
    <w:rsid w:val="0009577D"/>
    <w:rsid w:val="000E65BE"/>
    <w:rsid w:val="002B4D48"/>
    <w:rsid w:val="00314D00"/>
    <w:rsid w:val="006C4763"/>
    <w:rsid w:val="00745A0D"/>
    <w:rsid w:val="007E74DC"/>
    <w:rsid w:val="0086307D"/>
    <w:rsid w:val="00877BF8"/>
    <w:rsid w:val="00972E24"/>
    <w:rsid w:val="00A94456"/>
    <w:rsid w:val="00BC3BA0"/>
    <w:rsid w:val="00BE6C57"/>
    <w:rsid w:val="00D10257"/>
    <w:rsid w:val="00EF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7D"/>
    <w:pPr>
      <w:spacing w:line="240" w:lineRule="auto"/>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577D"/>
    <w:pPr>
      <w:tabs>
        <w:tab w:val="center" w:pos="4320"/>
        <w:tab w:val="right" w:pos="8640"/>
      </w:tabs>
    </w:pPr>
  </w:style>
  <w:style w:type="character" w:customStyle="1" w:styleId="HeaderChar">
    <w:name w:val="Header Char"/>
    <w:basedOn w:val="DefaultParagraphFont"/>
    <w:link w:val="Header"/>
    <w:rsid w:val="0009577D"/>
    <w:rPr>
      <w:rFonts w:ascii="Verdana" w:eastAsia="Times New Roman" w:hAnsi="Verdana" w:cs="Times New Roman"/>
      <w:color w:val="000000"/>
      <w:sz w:val="24"/>
      <w:szCs w:val="24"/>
    </w:rPr>
  </w:style>
  <w:style w:type="paragraph" w:styleId="Footer">
    <w:name w:val="footer"/>
    <w:basedOn w:val="Normal"/>
    <w:link w:val="FooterChar"/>
    <w:rsid w:val="0009577D"/>
    <w:pPr>
      <w:tabs>
        <w:tab w:val="center" w:pos="4320"/>
        <w:tab w:val="right" w:pos="8640"/>
      </w:tabs>
    </w:pPr>
  </w:style>
  <w:style w:type="character" w:customStyle="1" w:styleId="FooterChar">
    <w:name w:val="Footer Char"/>
    <w:basedOn w:val="DefaultParagraphFont"/>
    <w:link w:val="Footer"/>
    <w:rsid w:val="0009577D"/>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09577D"/>
    <w:rPr>
      <w:rFonts w:ascii="Tahoma" w:hAnsi="Tahoma" w:cs="Tahoma"/>
      <w:sz w:val="16"/>
      <w:szCs w:val="16"/>
    </w:rPr>
  </w:style>
  <w:style w:type="character" w:customStyle="1" w:styleId="BalloonTextChar">
    <w:name w:val="Balloon Text Char"/>
    <w:basedOn w:val="DefaultParagraphFont"/>
    <w:link w:val="BalloonText"/>
    <w:uiPriority w:val="99"/>
    <w:semiHidden/>
    <w:rsid w:val="0009577D"/>
    <w:rPr>
      <w:rFonts w:ascii="Tahoma" w:eastAsia="Times New Roman" w:hAnsi="Tahoma" w:cs="Tahoma"/>
      <w:color w:val="000000"/>
      <w:sz w:val="16"/>
      <w:szCs w:val="16"/>
    </w:rPr>
  </w:style>
  <w:style w:type="paragraph" w:styleId="NormalWeb">
    <w:name w:val="Normal (Web)"/>
    <w:basedOn w:val="Normal"/>
    <w:uiPriority w:val="99"/>
    <w:unhideWhenUsed/>
    <w:rsid w:val="0086307D"/>
    <w:pPr>
      <w:spacing w:before="100" w:beforeAutospacing="1" w:after="100" w:afterAutospacing="1"/>
    </w:pPr>
    <w:rPr>
      <w:rFonts w:ascii="Times New Roman" w:hAnsi="Times New Roman"/>
      <w:color w:val="auto"/>
    </w:rPr>
  </w:style>
  <w:style w:type="paragraph" w:styleId="ListParagraph">
    <w:name w:val="List Paragraph"/>
    <w:basedOn w:val="Normal"/>
    <w:uiPriority w:val="34"/>
    <w:qFormat/>
    <w:rsid w:val="00BE6C57"/>
    <w:pPr>
      <w:ind w:left="720"/>
      <w:contextualSpacing/>
    </w:pPr>
  </w:style>
  <w:style w:type="character" w:styleId="Hyperlink">
    <w:name w:val="Hyperlink"/>
    <w:basedOn w:val="DefaultParagraphFont"/>
    <w:uiPriority w:val="99"/>
    <w:unhideWhenUsed/>
    <w:rsid w:val="00BE6C57"/>
    <w:rPr>
      <w:color w:val="0000FF" w:themeColor="hyperlink"/>
      <w:u w:val="single"/>
    </w:rPr>
  </w:style>
  <w:style w:type="character" w:customStyle="1" w:styleId="bodytext1">
    <w:name w:val="bodytext1"/>
    <w:basedOn w:val="DefaultParagraphFont"/>
    <w:rsid w:val="00D10257"/>
    <w:rPr>
      <w:rFonts w:ascii="Trebuchet MS" w:hAnsi="Trebuchet MS"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7D"/>
    <w:pPr>
      <w:spacing w:line="240" w:lineRule="auto"/>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577D"/>
    <w:pPr>
      <w:tabs>
        <w:tab w:val="center" w:pos="4320"/>
        <w:tab w:val="right" w:pos="8640"/>
      </w:tabs>
    </w:pPr>
  </w:style>
  <w:style w:type="character" w:customStyle="1" w:styleId="HeaderChar">
    <w:name w:val="Header Char"/>
    <w:basedOn w:val="DefaultParagraphFont"/>
    <w:link w:val="Header"/>
    <w:rsid w:val="0009577D"/>
    <w:rPr>
      <w:rFonts w:ascii="Verdana" w:eastAsia="Times New Roman" w:hAnsi="Verdana" w:cs="Times New Roman"/>
      <w:color w:val="000000"/>
      <w:sz w:val="24"/>
      <w:szCs w:val="24"/>
    </w:rPr>
  </w:style>
  <w:style w:type="paragraph" w:styleId="Footer">
    <w:name w:val="footer"/>
    <w:basedOn w:val="Normal"/>
    <w:link w:val="FooterChar"/>
    <w:rsid w:val="0009577D"/>
    <w:pPr>
      <w:tabs>
        <w:tab w:val="center" w:pos="4320"/>
        <w:tab w:val="right" w:pos="8640"/>
      </w:tabs>
    </w:pPr>
  </w:style>
  <w:style w:type="character" w:customStyle="1" w:styleId="FooterChar">
    <w:name w:val="Footer Char"/>
    <w:basedOn w:val="DefaultParagraphFont"/>
    <w:link w:val="Footer"/>
    <w:rsid w:val="0009577D"/>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09577D"/>
    <w:rPr>
      <w:rFonts w:ascii="Tahoma" w:hAnsi="Tahoma" w:cs="Tahoma"/>
      <w:sz w:val="16"/>
      <w:szCs w:val="16"/>
    </w:rPr>
  </w:style>
  <w:style w:type="character" w:customStyle="1" w:styleId="BalloonTextChar">
    <w:name w:val="Balloon Text Char"/>
    <w:basedOn w:val="DefaultParagraphFont"/>
    <w:link w:val="BalloonText"/>
    <w:uiPriority w:val="99"/>
    <w:semiHidden/>
    <w:rsid w:val="0009577D"/>
    <w:rPr>
      <w:rFonts w:ascii="Tahoma" w:eastAsia="Times New Roman" w:hAnsi="Tahoma" w:cs="Tahoma"/>
      <w:color w:val="000000"/>
      <w:sz w:val="16"/>
      <w:szCs w:val="16"/>
    </w:rPr>
  </w:style>
  <w:style w:type="paragraph" w:styleId="NormalWeb">
    <w:name w:val="Normal (Web)"/>
    <w:basedOn w:val="Normal"/>
    <w:uiPriority w:val="99"/>
    <w:unhideWhenUsed/>
    <w:rsid w:val="0086307D"/>
    <w:pPr>
      <w:spacing w:before="100" w:beforeAutospacing="1" w:after="100" w:afterAutospacing="1"/>
    </w:pPr>
    <w:rPr>
      <w:rFonts w:ascii="Times New Roman" w:hAnsi="Times New Roman"/>
      <w:color w:val="auto"/>
    </w:rPr>
  </w:style>
  <w:style w:type="paragraph" w:styleId="ListParagraph">
    <w:name w:val="List Paragraph"/>
    <w:basedOn w:val="Normal"/>
    <w:uiPriority w:val="34"/>
    <w:qFormat/>
    <w:rsid w:val="00BE6C57"/>
    <w:pPr>
      <w:ind w:left="720"/>
      <w:contextualSpacing/>
    </w:pPr>
  </w:style>
  <w:style w:type="character" w:styleId="Hyperlink">
    <w:name w:val="Hyperlink"/>
    <w:basedOn w:val="DefaultParagraphFont"/>
    <w:uiPriority w:val="99"/>
    <w:unhideWhenUsed/>
    <w:rsid w:val="00BE6C57"/>
    <w:rPr>
      <w:color w:val="0000FF" w:themeColor="hyperlink"/>
      <w:u w:val="single"/>
    </w:rPr>
  </w:style>
  <w:style w:type="character" w:customStyle="1" w:styleId="bodytext1">
    <w:name w:val="bodytext1"/>
    <w:basedOn w:val="DefaultParagraphFont"/>
    <w:rsid w:val="00D10257"/>
    <w:rPr>
      <w:rFonts w:ascii="Trebuchet MS" w:hAnsi="Trebuchet MS"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6345">
      <w:bodyDiv w:val="1"/>
      <w:marLeft w:val="0"/>
      <w:marRight w:val="0"/>
      <w:marTop w:val="0"/>
      <w:marBottom w:val="0"/>
      <w:divBdr>
        <w:top w:val="none" w:sz="0" w:space="0" w:color="auto"/>
        <w:left w:val="none" w:sz="0" w:space="0" w:color="auto"/>
        <w:bottom w:val="none" w:sz="0" w:space="0" w:color="auto"/>
        <w:right w:val="none" w:sz="0" w:space="0" w:color="auto"/>
      </w:divBdr>
      <w:divsChild>
        <w:div w:id="1735815500">
          <w:marLeft w:val="0"/>
          <w:marRight w:val="0"/>
          <w:marTop w:val="0"/>
          <w:marBottom w:val="0"/>
          <w:divBdr>
            <w:top w:val="none" w:sz="0" w:space="0" w:color="auto"/>
            <w:left w:val="none" w:sz="0" w:space="0" w:color="auto"/>
            <w:bottom w:val="none" w:sz="0" w:space="0" w:color="auto"/>
            <w:right w:val="none" w:sz="0" w:space="0" w:color="auto"/>
          </w:divBdr>
          <w:divsChild>
            <w:div w:id="14140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10819">
      <w:bodyDiv w:val="1"/>
      <w:marLeft w:val="0"/>
      <w:marRight w:val="0"/>
      <w:marTop w:val="0"/>
      <w:marBottom w:val="0"/>
      <w:divBdr>
        <w:top w:val="none" w:sz="0" w:space="0" w:color="auto"/>
        <w:left w:val="none" w:sz="0" w:space="0" w:color="auto"/>
        <w:bottom w:val="none" w:sz="0" w:space="0" w:color="auto"/>
        <w:right w:val="none" w:sz="0" w:space="0" w:color="auto"/>
      </w:divBdr>
      <w:divsChild>
        <w:div w:id="1715693943">
          <w:marLeft w:val="0"/>
          <w:marRight w:val="0"/>
          <w:marTop w:val="0"/>
          <w:marBottom w:val="0"/>
          <w:divBdr>
            <w:top w:val="none" w:sz="0" w:space="0" w:color="auto"/>
            <w:left w:val="none" w:sz="0" w:space="0" w:color="auto"/>
            <w:bottom w:val="none" w:sz="0" w:space="0" w:color="auto"/>
            <w:right w:val="none" w:sz="0" w:space="0" w:color="auto"/>
          </w:divBdr>
          <w:divsChild>
            <w:div w:id="7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8917">
      <w:bodyDiv w:val="1"/>
      <w:marLeft w:val="0"/>
      <w:marRight w:val="0"/>
      <w:marTop w:val="0"/>
      <w:marBottom w:val="0"/>
      <w:divBdr>
        <w:top w:val="none" w:sz="0" w:space="0" w:color="auto"/>
        <w:left w:val="none" w:sz="0" w:space="0" w:color="auto"/>
        <w:bottom w:val="none" w:sz="0" w:space="0" w:color="auto"/>
        <w:right w:val="none" w:sz="0" w:space="0" w:color="auto"/>
      </w:divBdr>
      <w:divsChild>
        <w:div w:id="1811164555">
          <w:marLeft w:val="0"/>
          <w:marRight w:val="0"/>
          <w:marTop w:val="0"/>
          <w:marBottom w:val="0"/>
          <w:divBdr>
            <w:top w:val="none" w:sz="0" w:space="0" w:color="auto"/>
            <w:left w:val="none" w:sz="0" w:space="0" w:color="auto"/>
            <w:bottom w:val="none" w:sz="0" w:space="0" w:color="auto"/>
            <w:right w:val="none" w:sz="0" w:space="0" w:color="auto"/>
          </w:divBdr>
          <w:divsChild>
            <w:div w:id="379865870">
              <w:marLeft w:val="0"/>
              <w:marRight w:val="0"/>
              <w:marTop w:val="0"/>
              <w:marBottom w:val="0"/>
              <w:divBdr>
                <w:top w:val="none" w:sz="0" w:space="0" w:color="auto"/>
                <w:left w:val="none" w:sz="0" w:space="0" w:color="auto"/>
                <w:bottom w:val="none" w:sz="0" w:space="0" w:color="auto"/>
                <w:right w:val="none" w:sz="0" w:space="0" w:color="auto"/>
              </w:divBdr>
              <w:divsChild>
                <w:div w:id="1318994702">
                  <w:marLeft w:val="0"/>
                  <w:marRight w:val="0"/>
                  <w:marTop w:val="0"/>
                  <w:marBottom w:val="0"/>
                  <w:divBdr>
                    <w:top w:val="none" w:sz="0" w:space="0" w:color="auto"/>
                    <w:left w:val="none" w:sz="0" w:space="0" w:color="auto"/>
                    <w:bottom w:val="none" w:sz="0" w:space="0" w:color="auto"/>
                    <w:right w:val="none" w:sz="0" w:space="0" w:color="auto"/>
                  </w:divBdr>
                  <w:divsChild>
                    <w:div w:id="12806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0620">
      <w:bodyDiv w:val="1"/>
      <w:marLeft w:val="0"/>
      <w:marRight w:val="0"/>
      <w:marTop w:val="0"/>
      <w:marBottom w:val="0"/>
      <w:divBdr>
        <w:top w:val="none" w:sz="0" w:space="0" w:color="auto"/>
        <w:left w:val="none" w:sz="0" w:space="0" w:color="auto"/>
        <w:bottom w:val="none" w:sz="0" w:space="0" w:color="auto"/>
        <w:right w:val="none" w:sz="0" w:space="0" w:color="auto"/>
      </w:divBdr>
      <w:divsChild>
        <w:div w:id="264728262">
          <w:marLeft w:val="0"/>
          <w:marRight w:val="0"/>
          <w:marTop w:val="0"/>
          <w:marBottom w:val="0"/>
          <w:divBdr>
            <w:top w:val="none" w:sz="0" w:space="0" w:color="auto"/>
            <w:left w:val="none" w:sz="0" w:space="0" w:color="auto"/>
            <w:bottom w:val="none" w:sz="0" w:space="0" w:color="auto"/>
            <w:right w:val="none" w:sz="0" w:space="0" w:color="auto"/>
          </w:divBdr>
          <w:divsChild>
            <w:div w:id="813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60338">
      <w:bodyDiv w:val="1"/>
      <w:marLeft w:val="0"/>
      <w:marRight w:val="0"/>
      <w:marTop w:val="0"/>
      <w:marBottom w:val="0"/>
      <w:divBdr>
        <w:top w:val="none" w:sz="0" w:space="0" w:color="auto"/>
        <w:left w:val="none" w:sz="0" w:space="0" w:color="auto"/>
        <w:bottom w:val="none" w:sz="0" w:space="0" w:color="auto"/>
        <w:right w:val="none" w:sz="0" w:space="0" w:color="auto"/>
      </w:divBdr>
      <w:divsChild>
        <w:div w:id="1881627660">
          <w:marLeft w:val="0"/>
          <w:marRight w:val="0"/>
          <w:marTop w:val="0"/>
          <w:marBottom w:val="0"/>
          <w:divBdr>
            <w:top w:val="none" w:sz="0" w:space="0" w:color="auto"/>
            <w:left w:val="none" w:sz="0" w:space="0" w:color="auto"/>
            <w:bottom w:val="none" w:sz="0" w:space="0" w:color="auto"/>
            <w:right w:val="none" w:sz="0" w:space="0" w:color="auto"/>
          </w:divBdr>
          <w:divsChild>
            <w:div w:id="19064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mh.ni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a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mh.nih.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eatingdisorders.org" TargetMode="External"/><Relationship Id="rId4" Type="http://schemas.openxmlformats.org/officeDocument/2006/relationships/settings" Target="settings.xml"/><Relationship Id="rId9" Type="http://schemas.openxmlformats.org/officeDocument/2006/relationships/hyperlink" Target="http://www.ana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DoTS</cp:lastModifiedBy>
  <cp:revision>9</cp:revision>
  <dcterms:created xsi:type="dcterms:W3CDTF">2012-06-26T18:55:00Z</dcterms:created>
  <dcterms:modified xsi:type="dcterms:W3CDTF">2012-06-29T17:36:00Z</dcterms:modified>
</cp:coreProperties>
</file>